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20A38" w:rsidRPr="007A395D" w:rsidRDefault="00420A38" w:rsidP="000049D8">
      <w:pPr>
        <w:pStyle w:val="Header"/>
        <w:tabs>
          <w:tab w:val="clear" w:pos="9639"/>
          <w:tab w:val="right" w:pos="5954"/>
        </w:tabs>
        <w:spacing w:after="240"/>
        <w:jc w:val="right"/>
        <w:rPr>
          <w:rFonts w:ascii="Calibri" w:hAnsi="Calibri"/>
        </w:rPr>
      </w:pPr>
      <w:r w:rsidRPr="007A395D">
        <w:rPr>
          <w:rFonts w:ascii="Calibri" w:hAnsi="Calibri"/>
        </w:rPr>
        <w:t>Input paper</w:t>
      </w:r>
      <w:r w:rsidR="00037DF4" w:rsidRPr="007A395D">
        <w:rPr>
          <w:rFonts w:ascii="Calibri" w:hAnsi="Calibri"/>
        </w:rPr>
        <w:t xml:space="preserve">: </w:t>
      </w:r>
      <w:r w:rsidR="00540191">
        <w:rPr>
          <w:rFonts w:ascii="Calibri" w:hAnsi="Calibri"/>
        </w:rPr>
        <w:t>ENAV21</w:t>
      </w:r>
      <w:r w:rsidR="0099629C">
        <w:rPr>
          <w:rFonts w:ascii="Calibri" w:hAnsi="Calibri"/>
        </w:rPr>
        <w:t>-11.16</w:t>
      </w:r>
    </w:p>
    <w:p w:rsidR="00BF32F0" w:rsidRPr="007A395D" w:rsidRDefault="00BF32F0" w:rsidP="00F36489">
      <w:pPr>
        <w:pStyle w:val="BodyText"/>
      </w:pPr>
    </w:p>
    <w:p w:rsidR="00D019CE" w:rsidRPr="007A395D" w:rsidRDefault="00D019CE" w:rsidP="00F36489">
      <w:pPr>
        <w:pStyle w:val="BodyText"/>
      </w:pPr>
    </w:p>
    <w:p w:rsidR="0080294B" w:rsidRPr="007A395D" w:rsidRDefault="00E558C3" w:rsidP="00F36489">
      <w:pPr>
        <w:pStyle w:val="BodyText"/>
      </w:pPr>
      <w:r w:rsidRPr="007A395D">
        <w:t xml:space="preserve">Input paper for the following Committee(s): </w:t>
      </w:r>
      <w:r w:rsidRPr="007A395D">
        <w:tab/>
      </w:r>
      <w:r w:rsidRPr="007A395D">
        <w:rPr>
          <w:sz w:val="18"/>
          <w:szCs w:val="18"/>
        </w:rPr>
        <w:t>check as appropriate</w:t>
      </w:r>
      <w:r w:rsidRPr="007A395D">
        <w:rPr>
          <w:sz w:val="18"/>
          <w:szCs w:val="18"/>
        </w:rPr>
        <w:tab/>
      </w:r>
      <w:r w:rsidRPr="007A395D">
        <w:tab/>
        <w:t>Purpose of paper:</w:t>
      </w:r>
    </w:p>
    <w:p w:rsidR="0080294B" w:rsidRPr="007A395D" w:rsidRDefault="0080294B" w:rsidP="00F36489">
      <w:pPr>
        <w:pStyle w:val="BodyText"/>
        <w:rPr>
          <w:b/>
        </w:rPr>
      </w:pPr>
      <w:r w:rsidRPr="007A395D">
        <w:rPr>
          <w:b/>
        </w:rPr>
        <w:t>□</w:t>
      </w:r>
      <w:r w:rsidRPr="007A395D">
        <w:t xml:space="preserve">  ARM</w:t>
      </w:r>
      <w:r w:rsidR="00037DF4" w:rsidRPr="007A395D">
        <w:tab/>
      </w:r>
      <w:r w:rsidR="00127DB0">
        <w:tab/>
      </w:r>
      <w:r w:rsidRPr="007A395D">
        <w:rPr>
          <w:b/>
        </w:rPr>
        <w:t>□</w:t>
      </w:r>
      <w:r w:rsidRPr="007A395D">
        <w:t xml:space="preserve">  ENG</w:t>
      </w:r>
      <w:r w:rsidRPr="007A395D">
        <w:tab/>
      </w:r>
      <w:r w:rsidRPr="007A395D">
        <w:tab/>
      </w:r>
      <w:r w:rsidRPr="007A395D">
        <w:rPr>
          <w:b/>
        </w:rPr>
        <w:t>□</w:t>
      </w:r>
      <w:r w:rsidRPr="007A395D">
        <w:t xml:space="preserve">  PAP</w:t>
      </w:r>
      <w:r w:rsidRPr="007A395D">
        <w:tab/>
      </w:r>
      <w:r w:rsidRPr="007A395D">
        <w:tab/>
      </w:r>
      <w:r w:rsidR="00037DF4" w:rsidRPr="007A395D">
        <w:tab/>
      </w:r>
      <w:r w:rsidR="00037DF4" w:rsidRPr="007A395D">
        <w:tab/>
      </w:r>
      <w:r w:rsidR="00037DF4" w:rsidRPr="007A395D">
        <w:tab/>
      </w:r>
      <w:r w:rsidR="00127DB0">
        <w:tab/>
      </w:r>
      <w:r w:rsidR="00587DDF" w:rsidRPr="0060364E">
        <w:rPr>
          <w:rFonts w:ascii="Wingdings" w:hAnsi="Wingdings"/>
          <w:color w:val="000000"/>
          <w:sz w:val="16"/>
        </w:rPr>
        <w:t></w:t>
      </w:r>
      <w:r w:rsidRPr="007A395D">
        <w:t xml:space="preserve">  Input</w:t>
      </w:r>
    </w:p>
    <w:p w:rsidR="0080294B" w:rsidRPr="007A395D" w:rsidRDefault="0060364E" w:rsidP="00F36489">
      <w:pPr>
        <w:pStyle w:val="BodyText"/>
      </w:pPr>
      <w:r w:rsidRPr="0060364E">
        <w:rPr>
          <w:rFonts w:ascii="Wingdings" w:hAnsi="Wingdings"/>
          <w:color w:val="000000"/>
          <w:sz w:val="16"/>
        </w:rPr>
        <w:t></w:t>
      </w:r>
      <w:r w:rsidR="0080294B" w:rsidRPr="0060364E">
        <w:rPr>
          <w:sz w:val="16"/>
        </w:rPr>
        <w:t xml:space="preserve">  </w:t>
      </w:r>
      <w:r w:rsidR="0080294B" w:rsidRPr="007A395D">
        <w:t>ENAV</w:t>
      </w:r>
      <w:r w:rsidR="0080294B" w:rsidRPr="007A395D">
        <w:rPr>
          <w:b/>
        </w:rPr>
        <w:tab/>
      </w:r>
      <w:r>
        <w:rPr>
          <w:b/>
        </w:rPr>
        <w:tab/>
      </w:r>
      <w:r w:rsidR="0080294B" w:rsidRPr="007A395D">
        <w:rPr>
          <w:b/>
        </w:rPr>
        <w:t>□</w:t>
      </w:r>
      <w:r w:rsidR="0080294B" w:rsidRPr="007A395D">
        <w:t xml:space="preserve">  </w:t>
      </w:r>
      <w:r w:rsidR="003D2DC1" w:rsidRPr="007A395D">
        <w:t>VTS</w:t>
      </w:r>
      <w:r w:rsidR="0080294B" w:rsidRPr="007A395D">
        <w:tab/>
      </w:r>
      <w:r w:rsidR="0080294B" w:rsidRPr="007A395D">
        <w:tab/>
      </w:r>
      <w:r w:rsidR="0080294B" w:rsidRPr="007A395D">
        <w:tab/>
      </w:r>
      <w:r w:rsidR="0080294B" w:rsidRPr="007A395D">
        <w:tab/>
      </w:r>
      <w:r w:rsidR="0080294B" w:rsidRPr="007A395D">
        <w:tab/>
      </w:r>
      <w:r w:rsidR="00037DF4" w:rsidRPr="007A395D">
        <w:tab/>
      </w:r>
      <w:r w:rsidR="00037DF4" w:rsidRPr="007A395D">
        <w:tab/>
      </w:r>
      <w:r w:rsidR="00127DB0">
        <w:tab/>
      </w:r>
      <w:r w:rsidRPr="0060364E">
        <w:rPr>
          <w:rFonts w:ascii="Wingdings" w:hAnsi="Wingdings"/>
          <w:color w:val="000000"/>
          <w:sz w:val="16"/>
        </w:rPr>
        <w:t></w:t>
      </w:r>
      <w:r w:rsidR="0080294B" w:rsidRPr="007A395D">
        <w:t xml:space="preserve">  Information</w:t>
      </w:r>
    </w:p>
    <w:p w:rsidR="0080294B" w:rsidRPr="007A395D" w:rsidRDefault="0080294B" w:rsidP="00F36489">
      <w:pPr>
        <w:pStyle w:val="BodyText"/>
      </w:pPr>
    </w:p>
    <w:p w:rsidR="00A446C9" w:rsidRPr="007A395D" w:rsidRDefault="00A446C9" w:rsidP="00F36489">
      <w:pPr>
        <w:pStyle w:val="BodyText"/>
      </w:pPr>
      <w:r w:rsidRPr="007A395D">
        <w:t>Agenda item</w:t>
      </w:r>
      <w:bookmarkStart w:id="0" w:name="_GoBack"/>
      <w:bookmarkEnd w:id="0"/>
      <w:r w:rsidR="001C44A3" w:rsidRPr="007A395D">
        <w:tab/>
      </w:r>
      <w:r w:rsidR="00CC2DCC">
        <w:t>(from agenda)</w:t>
      </w:r>
      <w:r w:rsidR="00CC2DCC">
        <w:tab/>
      </w:r>
      <w:r w:rsidR="0080294B" w:rsidRPr="007A395D">
        <w:tab/>
      </w:r>
      <w:r w:rsidR="0080294B" w:rsidRPr="007A395D">
        <w:tab/>
      </w:r>
      <w:r w:rsidR="00645525">
        <w:t xml:space="preserve">11 </w:t>
      </w:r>
    </w:p>
    <w:p w:rsidR="00677FAA" w:rsidRDefault="00677FAA" w:rsidP="00677FAA">
      <w:pPr>
        <w:pStyle w:val="BodyText"/>
      </w:pPr>
      <w:r>
        <w:t xml:space="preserve">Workplan </w:t>
      </w:r>
      <w:r w:rsidRPr="007A395D">
        <w:t>Task Number</w:t>
      </w:r>
      <w:r>
        <w:t xml:space="preserve"> / Technical Domain</w:t>
      </w:r>
      <w:r w:rsidRPr="007A395D">
        <w:tab/>
      </w:r>
      <w:r w:rsidR="0060364E">
        <w:t>VDES Tele -communication</w:t>
      </w:r>
    </w:p>
    <w:p w:rsidR="00677FAA" w:rsidRPr="007A395D" w:rsidRDefault="00677FAA" w:rsidP="00677FAA">
      <w:pPr>
        <w:pStyle w:val="BodyText"/>
      </w:pPr>
      <w:r>
        <w:t>Working Group</w:t>
      </w:r>
      <w:r>
        <w:tab/>
      </w:r>
      <w:r>
        <w:tab/>
      </w:r>
      <w:r>
        <w:tab/>
      </w:r>
      <w:r>
        <w:tab/>
      </w:r>
      <w:r>
        <w:tab/>
      </w:r>
      <w:r w:rsidR="0099629C">
        <w:t>WG3</w:t>
      </w:r>
    </w:p>
    <w:p w:rsidR="00362CD9" w:rsidRPr="007A395D" w:rsidRDefault="00362CD9" w:rsidP="00F36489">
      <w:pPr>
        <w:pStyle w:val="BodyText"/>
        <w:rPr>
          <w:color w:val="FF0000"/>
        </w:rPr>
      </w:pPr>
      <w:r w:rsidRPr="007A395D">
        <w:t>Author(s)</w:t>
      </w:r>
      <w:r w:rsidR="00FE5674" w:rsidRPr="007A395D">
        <w:t xml:space="preserve"> / Submitter(s)</w:t>
      </w:r>
      <w:r w:rsidRPr="007A395D">
        <w:tab/>
      </w:r>
      <w:r w:rsidR="0080294B" w:rsidRPr="007A395D">
        <w:tab/>
      </w:r>
      <w:r w:rsidR="0080294B" w:rsidRPr="007A395D">
        <w:tab/>
      </w:r>
      <w:r w:rsidR="0060364E">
        <w:tab/>
        <w:t>ORBCOMM</w:t>
      </w:r>
    </w:p>
    <w:p w:rsidR="0080294B" w:rsidRPr="007A395D" w:rsidRDefault="0080294B" w:rsidP="00F36489">
      <w:pPr>
        <w:pStyle w:val="BodyText"/>
      </w:pPr>
    </w:p>
    <w:p w:rsidR="00A446C9" w:rsidRPr="004D4B1B" w:rsidRDefault="00F51DE5" w:rsidP="00F51DE5">
      <w:pPr>
        <w:pStyle w:val="Title"/>
      </w:pPr>
      <w:r>
        <w:t>ORBCOMM VDE Demonstration and Cooperation</w:t>
      </w:r>
    </w:p>
    <w:p w:rsidR="001C44A3" w:rsidRPr="00605E43" w:rsidRDefault="00BD4E6F" w:rsidP="00333399">
      <w:pPr>
        <w:pStyle w:val="Heading1"/>
      </w:pPr>
      <w:r w:rsidRPr="00605E43">
        <w:t>Purpose</w:t>
      </w:r>
      <w:r w:rsidR="004D1D85" w:rsidRPr="00605E43">
        <w:t xml:space="preserve"> of the document</w:t>
      </w:r>
    </w:p>
    <w:p w:rsidR="00E55927" w:rsidRPr="007A395D" w:rsidRDefault="00587DDF" w:rsidP="00F36489">
      <w:pPr>
        <w:pStyle w:val="BodyText"/>
      </w:pPr>
      <w:r>
        <w:t>OR</w:t>
      </w:r>
      <w:r w:rsidR="00177417">
        <w:t>B</w:t>
      </w:r>
      <w:r>
        <w:t>COMM invite</w:t>
      </w:r>
      <w:r w:rsidR="00177417">
        <w:t>s</w:t>
      </w:r>
      <w:r>
        <w:t xml:space="preserve"> the Committee to consider the submission for information of an existing VHF data exchange service using satellites, as well as the offer </w:t>
      </w:r>
      <w:r w:rsidR="00177417">
        <w:t>from</w:t>
      </w:r>
      <w:r>
        <w:t xml:space="preserve"> OR</w:t>
      </w:r>
      <w:r w:rsidR="00177417">
        <w:t>B</w:t>
      </w:r>
      <w:r>
        <w:t xml:space="preserve">COMM to conduct a demonstration of </w:t>
      </w:r>
      <w:r w:rsidR="00177417">
        <w:t xml:space="preserve">such </w:t>
      </w:r>
      <w:r>
        <w:t>a scenario.</w:t>
      </w:r>
    </w:p>
    <w:p w:rsidR="00B56BDF" w:rsidRPr="007A395D" w:rsidRDefault="00B56BDF" w:rsidP="00333399">
      <w:pPr>
        <w:pStyle w:val="Heading1"/>
      </w:pPr>
      <w:r w:rsidRPr="007A395D">
        <w:t>Related documents</w:t>
      </w:r>
    </w:p>
    <w:p w:rsidR="00850BF9" w:rsidRPr="00850BF9" w:rsidRDefault="00587DDF" w:rsidP="00850BF9">
      <w:pPr>
        <w:rPr>
          <w:rFonts w:ascii="Times" w:eastAsia="Times New Roman" w:hAnsi="Times" w:cs="Times New Roman"/>
          <w:sz w:val="20"/>
          <w:szCs w:val="20"/>
          <w:lang w:eastAsia="en-US"/>
        </w:rPr>
      </w:pPr>
      <w:r>
        <w:t xml:space="preserve">There are no specific documents that relate to this </w:t>
      </w:r>
      <w:r w:rsidR="00850BF9">
        <w:t>input</w:t>
      </w:r>
      <w:r>
        <w:t xml:space="preserve"> from ORBCOMM, however there are a number of VDES documents </w:t>
      </w:r>
      <w:r w:rsidR="00850BF9">
        <w:t xml:space="preserve">that could be considered in the context of this paper for supplementing the VDES. </w:t>
      </w:r>
      <w:r w:rsidR="00850BF9" w:rsidRPr="00850BF9">
        <w:rPr>
          <w:rFonts w:ascii="Helvetica" w:eastAsia="Times New Roman" w:hAnsi="Helvetica" w:cs="Times New Roman"/>
          <w:color w:val="002238"/>
          <w:sz w:val="21"/>
          <w:szCs w:val="21"/>
          <w:shd w:val="clear" w:color="auto" w:fill="FFFFFF"/>
          <w:lang w:eastAsia="en-US"/>
        </w:rPr>
        <w:t>Document title: </w:t>
      </w:r>
      <w:r w:rsidR="00850BF9" w:rsidRPr="00850BF9">
        <w:rPr>
          <w:rFonts w:ascii="Helvetica" w:eastAsia="Times New Roman" w:hAnsi="Helvetica" w:cs="Times New Roman"/>
          <w:color w:val="002238"/>
          <w:sz w:val="21"/>
          <w:szCs w:val="21"/>
          <w:lang w:eastAsia="en-US"/>
        </w:rPr>
        <w:t>ENAV21-11.3 (ENAV20-11.5) VDES FAQ</w:t>
      </w:r>
      <w:r w:rsidR="00850BF9">
        <w:rPr>
          <w:rFonts w:ascii="Helvetica" w:eastAsia="Times New Roman" w:hAnsi="Helvetica" w:cs="Times New Roman"/>
          <w:color w:val="002238"/>
          <w:sz w:val="21"/>
          <w:szCs w:val="21"/>
          <w:lang w:eastAsia="en-US"/>
        </w:rPr>
        <w:t xml:space="preserve">, </w:t>
      </w:r>
      <w:r w:rsidR="00850BF9" w:rsidRPr="00850BF9">
        <w:rPr>
          <w:rFonts w:ascii="Helvetica" w:eastAsia="Times New Roman" w:hAnsi="Helvetica" w:cs="Times New Roman"/>
          <w:color w:val="002238"/>
          <w:sz w:val="21"/>
          <w:szCs w:val="21"/>
          <w:shd w:val="clear" w:color="auto" w:fill="FFFFFF"/>
          <w:lang w:eastAsia="en-US"/>
        </w:rPr>
        <w:t>ENAV21-11.4 (ENAV20-14.2.6) ITU-R M.2092-0 Draft revision 20170310_WD_WG3_Item_112 _REC-M.2092</w:t>
      </w:r>
      <w:r w:rsidR="00850BF9">
        <w:rPr>
          <w:rFonts w:ascii="Helvetica" w:eastAsia="Times New Roman" w:hAnsi="Helvetica" w:cs="Times New Roman"/>
          <w:color w:val="002238"/>
          <w:sz w:val="21"/>
          <w:szCs w:val="21"/>
          <w:shd w:val="clear" w:color="auto" w:fill="FFFFFF"/>
          <w:lang w:eastAsia="en-US"/>
        </w:rPr>
        <w:t xml:space="preserve">, </w:t>
      </w:r>
      <w:r w:rsidR="00850BF9" w:rsidRPr="00850BF9">
        <w:rPr>
          <w:rFonts w:ascii="Helvetica" w:eastAsia="Times New Roman" w:hAnsi="Helvetica" w:cs="Times New Roman"/>
          <w:color w:val="002238"/>
          <w:sz w:val="21"/>
          <w:szCs w:val="21"/>
          <w:shd w:val="clear" w:color="auto" w:fill="FFFFFF"/>
          <w:lang w:eastAsia="en-US"/>
        </w:rPr>
        <w:t>ENAV21-11.4.1 Draft ITU-R Rec-M.2092 Tech char for a VHF data exchange system in the VHF mar mob band 20170816-JCJ review</w:t>
      </w:r>
      <w:r w:rsidR="00850BF9">
        <w:rPr>
          <w:rFonts w:ascii="Helvetica" w:eastAsia="Times New Roman" w:hAnsi="Helvetica" w:cs="Times New Roman"/>
          <w:color w:val="002238"/>
          <w:sz w:val="21"/>
          <w:szCs w:val="21"/>
          <w:shd w:val="clear" w:color="auto" w:fill="FFFFFF"/>
          <w:lang w:eastAsia="en-US"/>
        </w:rPr>
        <w:t xml:space="preserve">, </w:t>
      </w:r>
      <w:r w:rsidR="00850BF9" w:rsidRPr="00850BF9">
        <w:rPr>
          <w:rFonts w:ascii="Helvetica" w:eastAsia="Times New Roman" w:hAnsi="Helvetica" w:cs="Times New Roman"/>
          <w:color w:val="002238"/>
          <w:sz w:val="21"/>
          <w:szCs w:val="21"/>
          <w:lang w:eastAsia="en-US"/>
        </w:rPr>
        <w:t>ENAV21-11.5 D1.10 Strategy for Future Digital Communications v2.0</w:t>
      </w:r>
      <w:r w:rsidR="00850BF9" w:rsidRPr="00850BF9">
        <w:rPr>
          <w:rFonts w:ascii="Helvetica" w:eastAsia="Times New Roman" w:hAnsi="Helvetica" w:cs="Times New Roman"/>
          <w:color w:val="002238"/>
          <w:sz w:val="21"/>
          <w:szCs w:val="21"/>
          <w:lang w:eastAsia="en-US"/>
        </w:rPr>
        <w:br/>
      </w:r>
      <w:r w:rsidR="00850BF9" w:rsidRPr="00850BF9">
        <w:rPr>
          <w:rFonts w:ascii="Helvetica" w:eastAsia="Times New Roman" w:hAnsi="Helvetica" w:cs="Times New Roman"/>
          <w:color w:val="002238"/>
          <w:sz w:val="21"/>
          <w:szCs w:val="21"/>
          <w:shd w:val="clear" w:color="auto" w:fill="FFFFFF"/>
          <w:lang w:eastAsia="en-US"/>
        </w:rPr>
        <w:t>Originator: EfficienSea2</w:t>
      </w:r>
      <w:r w:rsidR="00850BF9">
        <w:rPr>
          <w:rFonts w:ascii="Helvetica" w:eastAsia="Times New Roman" w:hAnsi="Helvetica" w:cs="Times New Roman"/>
          <w:color w:val="002238"/>
          <w:sz w:val="21"/>
          <w:szCs w:val="21"/>
          <w:shd w:val="clear" w:color="auto" w:fill="FFFFFF"/>
          <w:lang w:eastAsia="en-US"/>
        </w:rPr>
        <w:t xml:space="preserve">, </w:t>
      </w:r>
      <w:r w:rsidR="00850BF9" w:rsidRPr="00850BF9">
        <w:rPr>
          <w:rFonts w:ascii="Helvetica" w:eastAsia="Times New Roman" w:hAnsi="Helvetica" w:cs="Times New Roman"/>
          <w:color w:val="002238"/>
          <w:sz w:val="21"/>
          <w:szCs w:val="21"/>
          <w:shd w:val="clear" w:color="auto" w:fill="FFFFFF"/>
          <w:lang w:eastAsia="en-US"/>
        </w:rPr>
        <w:t>ENAV21-11.12 Draft Guideline 1117 Ed.2 VDES Overview Dec 2017-Proposed amendments</w:t>
      </w:r>
    </w:p>
    <w:p w:rsidR="00850BF9" w:rsidRPr="00850BF9" w:rsidRDefault="00850BF9" w:rsidP="00850BF9">
      <w:pPr>
        <w:rPr>
          <w:rFonts w:ascii="Times" w:eastAsia="Times New Roman" w:hAnsi="Times" w:cs="Times New Roman"/>
          <w:sz w:val="20"/>
          <w:szCs w:val="20"/>
          <w:lang w:eastAsia="en-US"/>
        </w:rPr>
      </w:pPr>
    </w:p>
    <w:p w:rsidR="00A446C9" w:rsidRPr="007A395D" w:rsidRDefault="00A446C9" w:rsidP="002215BE">
      <w:pPr>
        <w:pStyle w:val="Heading1"/>
      </w:pPr>
      <w:r w:rsidRPr="007A395D">
        <w:t>Background</w:t>
      </w:r>
    </w:p>
    <w:p w:rsidR="00754273" w:rsidRDefault="00754273" w:rsidP="00754273">
      <w:r>
        <w:t>This paper seeks to inform members of IALA eNavigation Committee of how ORBCOMM would like to assist in the development of the VDES project and could provide additional spectrum that may be valuable for the VHF Data Exchange, whilst also showing the willingness of ORBCOMM to contribute to VDES.</w:t>
      </w:r>
    </w:p>
    <w:p w:rsidR="00754273" w:rsidRDefault="00754273" w:rsidP="00754273"/>
    <w:p w:rsidR="00754273" w:rsidRDefault="00754273" w:rsidP="00754273">
      <w:r>
        <w:t xml:space="preserve">The paper also sets out the outline of a VDE demonstration activity that ORBCOMM would like to undertake with interested parties of IALA. </w:t>
      </w:r>
    </w:p>
    <w:p w:rsidR="00754273" w:rsidRDefault="00754273" w:rsidP="00754273"/>
    <w:p w:rsidR="00A573BA" w:rsidRDefault="00754273" w:rsidP="00754273">
      <w:r>
        <w:t xml:space="preserve">ORBCOMM notes that IALA have been pursuing Machine-to-Machine (M2M) VHF data exchange service designed to provide connectivity between vessels and other vessels, as well as shore services to be used for safety of navigation information, weather, port services, Vessel Traffic Management, voyage advisory services and general eNavigation information exchange.  </w:t>
      </w:r>
    </w:p>
    <w:p w:rsidR="00A446C9" w:rsidRDefault="00A446C9" w:rsidP="002215BE">
      <w:pPr>
        <w:pStyle w:val="Heading1"/>
      </w:pPr>
      <w:r w:rsidRPr="002215BE">
        <w:lastRenderedPageBreak/>
        <w:t>Discussion</w:t>
      </w:r>
    </w:p>
    <w:p w:rsidR="00754273" w:rsidRDefault="00754273" w:rsidP="00754273">
      <w:r>
        <w:t>To avoid confusion, while all VHF data exchange developed to meet eNavigation is in effect, M2M, the paper will endeavour to distinguish between the up and coming IALA VDES VDE, and ORBCOMM M2M VDE, which operates in the 137 to 150 megahertz range of the VHF spectrum. Th</w:t>
      </w:r>
      <w:r w:rsidR="00177417">
        <w:t>is</w:t>
      </w:r>
      <w:r>
        <w:t xml:space="preserve"> paper is an outline offering</w:t>
      </w:r>
      <w:r w:rsidR="00177417">
        <w:t xml:space="preserve"> which </w:t>
      </w:r>
      <w:r>
        <w:t xml:space="preserve">will be expanded on to suit the information required, </w:t>
      </w:r>
      <w:r w:rsidR="00177417">
        <w:t xml:space="preserve">expressing </w:t>
      </w:r>
      <w:r>
        <w:t>ORBCOMM</w:t>
      </w:r>
      <w:r w:rsidR="00177417">
        <w:t>’s</w:t>
      </w:r>
      <w:r>
        <w:t xml:space="preserve"> interest in VDE </w:t>
      </w:r>
      <w:r w:rsidR="00177417">
        <w:t xml:space="preserve">and willingness to provide/participate in </w:t>
      </w:r>
      <w:r w:rsidR="002571B9" w:rsidRPr="009D1C29">
        <w:t>a demonstration</w:t>
      </w:r>
      <w:r>
        <w:t xml:space="preserve"> activity.</w:t>
      </w:r>
    </w:p>
    <w:p w:rsidR="00754273" w:rsidRDefault="00754273" w:rsidP="00754273"/>
    <w:p w:rsidR="00754273" w:rsidRDefault="00754273" w:rsidP="00754273">
      <w:r>
        <w:t xml:space="preserve">ORBCOMM supports the intention of IALA to evolve AIS to VDES, to use both terrestrial and </w:t>
      </w:r>
      <w:r w:rsidR="00177417">
        <w:t>s</w:t>
      </w:r>
      <w:r>
        <w:t>atellite components to provide a global service for two way data exchange</w:t>
      </w:r>
      <w:r w:rsidR="00177417">
        <w:t>,</w:t>
      </w:r>
      <w:r>
        <w:t xml:space="preserve"> and to clarify the communications and recommendations </w:t>
      </w:r>
      <w:r w:rsidR="00177417">
        <w:t xml:space="preserve">from IALA </w:t>
      </w:r>
      <w:r>
        <w:t>to move forward. ORBCOMM would like to build on and share with IALA their own experience of ORBCOMM’s M2M VHF two</w:t>
      </w:r>
      <w:r w:rsidR="00177417">
        <w:t>-</w:t>
      </w:r>
      <w:r>
        <w:t>way data messaging services. ORBCOMM recognizes that although the IALA initiative is based on evolving and enhancing safety of navigation information, weather, port services, Vessel Traffic Management, Voyage advisory services and general eNavigation information exchange, it is likely that commercial services will also evolve over this same period to provide two</w:t>
      </w:r>
      <w:r w:rsidR="000A11A6">
        <w:t>-</w:t>
      </w:r>
      <w:r>
        <w:t>way data exchange information serving both SOLAS and NON SOLAS fleets. Accordingly, ORBCOMM also recognise that the total data throughput required to meet all the requirements sited within the IALA DRAFT Guideline on User Requirements for VDES is likely to require more spectrum than has currently been sought via ITU for reuse of the former maritime voice channels.</w:t>
      </w:r>
    </w:p>
    <w:p w:rsidR="00754273" w:rsidRDefault="00754273" w:rsidP="00754273"/>
    <w:p w:rsidR="00754273" w:rsidRDefault="00754273" w:rsidP="00754273">
      <w:r>
        <w:t xml:space="preserve">ORBCOMM, separate from the IALA initiative, is currently capable of providing both VDE </w:t>
      </w:r>
      <w:r w:rsidR="000A11A6">
        <w:t xml:space="preserve">type services </w:t>
      </w:r>
      <w:r>
        <w:t xml:space="preserve">on their own VHF frequencies along with AIS and recently introduced a new service combining their VHF two-way data service </w:t>
      </w:r>
      <w:r w:rsidR="000A11A6">
        <w:t xml:space="preserve">with </w:t>
      </w:r>
      <w:r>
        <w:t>AIS for small vessels.</w:t>
      </w:r>
    </w:p>
    <w:p w:rsidR="00754273" w:rsidRDefault="002571B9" w:rsidP="00D4750B">
      <w:pPr>
        <w:pStyle w:val="Heading2"/>
        <w:numPr>
          <w:ilvl w:val="0"/>
          <w:numId w:val="0"/>
        </w:numPr>
        <w:ind w:firstLine="720"/>
      </w:pPr>
      <w:r>
        <w:t>4.1</w:t>
      </w:r>
      <w:r>
        <w:tab/>
      </w:r>
      <w:r w:rsidR="00754273">
        <w:t xml:space="preserve">VHF data exchange &amp; ORBCOMM </w:t>
      </w:r>
    </w:p>
    <w:p w:rsidR="000A11A6" w:rsidRDefault="00754273" w:rsidP="00754273">
      <w:r>
        <w:t xml:space="preserve">ORBCOMM have been </w:t>
      </w:r>
      <w:r w:rsidR="000A11A6">
        <w:t xml:space="preserve">providing </w:t>
      </w:r>
      <w:r>
        <w:t>M2M data services over VHF for almost 20 years and currently operat</w:t>
      </w:r>
      <w:r w:rsidR="000A11A6">
        <w:t>es</w:t>
      </w:r>
      <w:r>
        <w:t xml:space="preserve"> a global constellation of M2M satellites that include AIS payloads, which utilize 16 Gateway Earth Stations (GES) located around the world. </w:t>
      </w:r>
    </w:p>
    <w:p w:rsidR="00754273" w:rsidRDefault="00754273" w:rsidP="00754273">
      <w:r>
        <w:t xml:space="preserve"> </w:t>
      </w:r>
    </w:p>
    <w:p w:rsidR="00754273" w:rsidRDefault="000A11A6" w:rsidP="00754273">
      <w:r>
        <w:t>In addition to extensive deployments in the transportation and heavy equipment markets of almost 1 million subscribers, t</w:t>
      </w:r>
      <w:r w:rsidR="00754273">
        <w:t xml:space="preserve">he service has been used for a number of years </w:t>
      </w:r>
      <w:r>
        <w:t xml:space="preserve">in </w:t>
      </w:r>
      <w:r w:rsidR="00754273">
        <w:t xml:space="preserve">the </w:t>
      </w:r>
      <w:r>
        <w:t>f</w:t>
      </w:r>
      <w:r w:rsidR="00754273">
        <w:t>isheries VMS market, as well as other niche maritime applications. The ORBCOMM VHF spectrum used is free of interference and has global coverage</w:t>
      </w:r>
      <w:r>
        <w:t xml:space="preserve"> (current optimal performance is between the mid latitudes </w:t>
      </w:r>
      <w:r w:rsidR="004B20D2">
        <w:t xml:space="preserve">and tropic zones </w:t>
      </w:r>
      <w:r>
        <w:t xml:space="preserve">between the </w:t>
      </w:r>
      <w:r w:rsidR="004B20D2">
        <w:t>poles)</w:t>
      </w:r>
      <w:r w:rsidR="00754273">
        <w:t xml:space="preserve">. </w:t>
      </w:r>
    </w:p>
    <w:p w:rsidR="00754273" w:rsidRDefault="00754273" w:rsidP="00754273"/>
    <w:p w:rsidR="00754273" w:rsidRDefault="00754273" w:rsidP="00754273">
      <w:r>
        <w:t xml:space="preserve">M2M means machine-to-machine which is what VDES really is since no operator </w:t>
      </w:r>
      <w:r w:rsidR="002571B9">
        <w:t>involvement is</w:t>
      </w:r>
      <w:r>
        <w:t xml:space="preserve"> intended for the communication of information. M2M communications may deliver information to be used within a system, but equally could be used for portraying information to an operator. When one considers the use of VHF data exchange for safety of Navigation, meteorological services, eNavigation or other messaging requirements. One of the principles of eNavigation is that it should be able to connect and install information without intervention of an operator, as such eNavigation, and indeed VDES are effectively M2M.</w:t>
      </w:r>
    </w:p>
    <w:p w:rsidR="00754273" w:rsidRDefault="002571B9" w:rsidP="00D4750B">
      <w:pPr>
        <w:pStyle w:val="Heading2"/>
        <w:numPr>
          <w:ilvl w:val="0"/>
          <w:numId w:val="0"/>
        </w:numPr>
        <w:ind w:firstLine="720"/>
      </w:pPr>
      <w:r>
        <w:t>4.2</w:t>
      </w:r>
      <w:r w:rsidR="00754273">
        <w:t>Advantages of ORBCOMM VDE / M2M</w:t>
      </w:r>
    </w:p>
    <w:p w:rsidR="00754273" w:rsidRDefault="00754273" w:rsidP="00754273">
      <w:r>
        <w:t xml:space="preserve">ORBCOMM, more than other AIS and VHF satellite data exchange service providers, is aware of the limitations of detecting and operating services within the former voice maritime bandwidth.  </w:t>
      </w:r>
    </w:p>
    <w:p w:rsidR="00754273" w:rsidRDefault="00754273" w:rsidP="00754273">
      <w:r>
        <w:t xml:space="preserve">If vessels were able to use the spectrum operated by ORBCOMM, as well as that formerly used for Maritime Voice, this would have great advantages to the mariner and to the project of VDES. The ORBCOMM VHF spectrum is separated from the maritime spectrum, as such there are some advantages to using the ORBCOMM frequencies for VHF data exchange in addition to those currently being sought via ITU within the former maritime voice band; </w:t>
      </w:r>
    </w:p>
    <w:p w:rsidR="00754273" w:rsidRDefault="00754273" w:rsidP="00754273">
      <w:pPr>
        <w:pStyle w:val="ListParagraph"/>
        <w:numPr>
          <w:ilvl w:val="0"/>
          <w:numId w:val="22"/>
        </w:numPr>
      </w:pPr>
      <w:r>
        <w:t xml:space="preserve">there is no limitation of use anywhere in the world, </w:t>
      </w:r>
    </w:p>
    <w:p w:rsidR="00754273" w:rsidRDefault="00754273" w:rsidP="00754273">
      <w:pPr>
        <w:pStyle w:val="ListParagraph"/>
        <w:numPr>
          <w:ilvl w:val="1"/>
          <w:numId w:val="22"/>
        </w:numPr>
      </w:pPr>
      <w:r>
        <w:t>the spectrum does not require masking as does the IALA VDES</w:t>
      </w:r>
    </w:p>
    <w:p w:rsidR="00754273" w:rsidRDefault="00754273" w:rsidP="00754273">
      <w:pPr>
        <w:pStyle w:val="ListParagraph"/>
        <w:numPr>
          <w:ilvl w:val="0"/>
          <w:numId w:val="22"/>
        </w:numPr>
      </w:pPr>
      <w:r>
        <w:lastRenderedPageBreak/>
        <w:t>In VHF congested areas there is a higher probability of successful communication and detection of messages by satellite than the former maritime voice band that was originally intended for terrestrial use.</w:t>
      </w:r>
    </w:p>
    <w:p w:rsidR="00754273" w:rsidRDefault="00754273" w:rsidP="00754273">
      <w:pPr>
        <w:pStyle w:val="ListParagraph"/>
        <w:numPr>
          <w:ilvl w:val="0"/>
          <w:numId w:val="22"/>
        </w:numPr>
      </w:pPr>
      <w:r>
        <w:t xml:space="preserve">The ORBCOMM VHF spectrum will not suffer interference from or to the current voice or AIS channels. </w:t>
      </w:r>
    </w:p>
    <w:p w:rsidR="00754273" w:rsidRDefault="00754273" w:rsidP="00754273">
      <w:pPr>
        <w:pStyle w:val="ListParagraph"/>
        <w:numPr>
          <w:ilvl w:val="0"/>
          <w:numId w:val="22"/>
        </w:numPr>
      </w:pPr>
      <w:r>
        <w:t>Reduction of the amount of traffic on the current Maritime VHF data Link.</w:t>
      </w:r>
    </w:p>
    <w:p w:rsidR="00754273" w:rsidRDefault="00754273" w:rsidP="00754273">
      <w:pPr>
        <w:pStyle w:val="ListParagraph"/>
        <w:numPr>
          <w:ilvl w:val="0"/>
          <w:numId w:val="22"/>
        </w:numPr>
      </w:pPr>
      <w:r>
        <w:t xml:space="preserve">No unwanted voice transmission on parts of the IALA sought spectrum by current voice users. </w:t>
      </w:r>
    </w:p>
    <w:p w:rsidR="00754273" w:rsidRDefault="00754273" w:rsidP="00754273">
      <w:pPr>
        <w:pStyle w:val="ListParagraph"/>
        <w:numPr>
          <w:ilvl w:val="0"/>
          <w:numId w:val="22"/>
        </w:numPr>
      </w:pPr>
      <w:r>
        <w:t>The ORBCOMM spectrum is VHF and so can use existing ships’ antennae.</w:t>
      </w:r>
    </w:p>
    <w:p w:rsidR="00754273" w:rsidRDefault="00754273" w:rsidP="00754273">
      <w:pPr>
        <w:pStyle w:val="ListParagraph"/>
        <w:numPr>
          <w:ilvl w:val="0"/>
          <w:numId w:val="22"/>
        </w:numPr>
      </w:pPr>
      <w:r>
        <w:t xml:space="preserve">New receivers will be required by ships to use VDES, as such the spectrum range could be built into these new ship sets. </w:t>
      </w:r>
    </w:p>
    <w:p w:rsidR="00A573BA" w:rsidRDefault="008C75A2" w:rsidP="00A573BA">
      <w:pPr>
        <w:ind w:left="360"/>
      </w:pPr>
      <w:r>
        <w:rPr>
          <w:noProof/>
          <w:lang w:val="en-IE" w:eastAsia="en-IE"/>
        </w:rPr>
        <w:drawing>
          <wp:anchor distT="0" distB="0" distL="114300" distR="114300" simplePos="0" relativeHeight="251660288" behindDoc="0" locked="0" layoutInCell="1" allowOverlap="1" wp14:anchorId="5D9303EE" wp14:editId="6C0AA45D">
            <wp:simplePos x="0" y="0"/>
            <wp:positionH relativeFrom="column">
              <wp:posOffset>76200</wp:posOffset>
            </wp:positionH>
            <wp:positionV relativeFrom="paragraph">
              <wp:posOffset>70485</wp:posOffset>
            </wp:positionV>
            <wp:extent cx="3889375" cy="5189855"/>
            <wp:effectExtent l="0" t="0" r="0" b="0"/>
            <wp:wrapSquare wrapText="bothSides"/>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889375" cy="51898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54273" w:rsidRDefault="00754273" w:rsidP="00754273">
      <w:r>
        <w:t>Furthermore, over time novel protocols will enable terrestrial VDES use to expand into a much greater population of vessels than today. For example, peer grouping protocols will enable vast fleets of vessels to be monitored, but instead of every vessel needing to transmit via AIS, only their changes of status would be transmitted to satellite. Additionally, the range of terrestrial use can be easily extended using multi hop protocols. However</w:t>
      </w:r>
      <w:r w:rsidR="004B20D2">
        <w:t>,</w:t>
      </w:r>
      <w:r>
        <w:t xml:space="preserve"> these techniques, though efficient, will need multiple terrestrial channels for local use. A</w:t>
      </w:r>
      <w:r w:rsidR="004B20D2">
        <w:t>lso</w:t>
      </w:r>
      <w:r>
        <w:t xml:space="preserve"> as voice fades from the maritime spectrum, there will likely be a huge increase in requirements of data channels. Therefore, separating some of the satellite component of VDES from the former maritime Voice band seems to be prudent. </w:t>
      </w:r>
    </w:p>
    <w:p w:rsidR="00754273" w:rsidRDefault="00754273" w:rsidP="00754273"/>
    <w:p w:rsidR="00754273" w:rsidRDefault="00754273" w:rsidP="00754273">
      <w:r>
        <w:t xml:space="preserve">ORBCOMM would be happy to enter into discussions with others considering satellite services with respect to opening up frequencies to maritime VDE (M2M) users. </w:t>
      </w:r>
    </w:p>
    <w:p w:rsidR="002215BE" w:rsidRDefault="002215BE" w:rsidP="00A573BA"/>
    <w:p w:rsidR="002215BE" w:rsidRDefault="002215BE" w:rsidP="00A573BA"/>
    <w:p w:rsidR="002215BE" w:rsidRDefault="002215BE" w:rsidP="00A573BA"/>
    <w:p w:rsidR="00A573BA" w:rsidRDefault="002571B9" w:rsidP="00D4750B">
      <w:pPr>
        <w:pStyle w:val="Heading2"/>
        <w:numPr>
          <w:ilvl w:val="0"/>
          <w:numId w:val="0"/>
        </w:numPr>
        <w:ind w:firstLine="720"/>
      </w:pPr>
      <w:r>
        <w:t>4.3</w:t>
      </w:r>
      <w:r w:rsidR="00A573BA">
        <w:t>Receivers</w:t>
      </w:r>
    </w:p>
    <w:p w:rsidR="002F6ED6" w:rsidRDefault="00A573BA" w:rsidP="002F6ED6">
      <w:r>
        <w:t xml:space="preserve">Currently </w:t>
      </w:r>
      <w:r w:rsidR="004B20D2">
        <w:t xml:space="preserve">AIS transponder </w:t>
      </w:r>
      <w:r>
        <w:t xml:space="preserve">manufacturers are eagerly following the discussions at IALA and ITU to design future vessel VHF transceivers. </w:t>
      </w:r>
      <w:r w:rsidR="004B20D2">
        <w:t>Since</w:t>
      </w:r>
      <w:r>
        <w:t xml:space="preserve"> ORBCOMM currently </w:t>
      </w:r>
      <w:r w:rsidR="002571B9">
        <w:t>manufactures</w:t>
      </w:r>
      <w:r w:rsidR="004B20D2">
        <w:t xml:space="preserve"> and </w:t>
      </w:r>
      <w:r>
        <w:t>sell</w:t>
      </w:r>
      <w:r w:rsidR="004B20D2">
        <w:t>s</w:t>
      </w:r>
      <w:r>
        <w:t xml:space="preserve"> their own </w:t>
      </w:r>
      <w:r w:rsidR="004B20D2">
        <w:t>VHF M2M trans</w:t>
      </w:r>
      <w:r>
        <w:t xml:space="preserve">ceivers </w:t>
      </w:r>
      <w:r w:rsidR="004B20D2">
        <w:t>and chipsets, in large commercial scale</w:t>
      </w:r>
      <w:r>
        <w:t xml:space="preserve">, there is no technical reason as to why future ship </w:t>
      </w:r>
      <w:r w:rsidR="002F6ED6">
        <w:t xml:space="preserve">VDES-based systems </w:t>
      </w:r>
      <w:r>
        <w:t xml:space="preserve">could not also be designed to </w:t>
      </w:r>
      <w:r w:rsidR="002F6ED6">
        <w:t xml:space="preserve">use </w:t>
      </w:r>
      <w:r>
        <w:t xml:space="preserve">the frequencies operated by ORBCOMM. </w:t>
      </w:r>
      <w:r w:rsidR="002F6ED6">
        <w:t xml:space="preserve">.  This would minimize development and integrations costs as well as reduce schedule and risk. </w:t>
      </w:r>
    </w:p>
    <w:p w:rsidR="00A573BA" w:rsidRDefault="00A573BA" w:rsidP="00A573BA"/>
    <w:p w:rsidR="00A573BA" w:rsidRDefault="00A573BA" w:rsidP="00A573BA">
      <w:pPr>
        <w:pStyle w:val="Heading1"/>
      </w:pPr>
      <w:r>
        <w:lastRenderedPageBreak/>
        <w:t>Demonstration</w:t>
      </w:r>
    </w:p>
    <w:p w:rsidR="008C75A2" w:rsidRDefault="008C75A2" w:rsidP="008C75A2">
      <w:r>
        <w:t xml:space="preserve">ORBCOMM would like to collaborate with IALA to demonstrate how safety of Navigation information can be broadcast as a data message in real time from a vessel to all other vessels within the regional area using VHF.  </w:t>
      </w:r>
    </w:p>
    <w:p w:rsidR="008C75A2" w:rsidRDefault="008C75A2" w:rsidP="008C75A2"/>
    <w:p w:rsidR="008C75A2" w:rsidRDefault="008C75A2" w:rsidP="008C75A2">
      <w:r>
        <w:t xml:space="preserve">The demonstration would comprise of a vessel transmitting messages over both the AIS and ORBCOMM VHF frequencies </w:t>
      </w:r>
      <w:r w:rsidR="002F6ED6">
        <w:t xml:space="preserve">which </w:t>
      </w:r>
      <w:r>
        <w:t>would be received by the ORBCOMM constellation, and then routed</w:t>
      </w:r>
      <w:r w:rsidR="002F6ED6">
        <w:t>,</w:t>
      </w:r>
      <w:r>
        <w:t xml:space="preserve"> via the ORBCOMM network</w:t>
      </w:r>
      <w:r w:rsidR="002F6ED6">
        <w:t>,</w:t>
      </w:r>
      <w:r>
        <w:t xml:space="preserve"> to other vessels equipped with transceivers operating on the ORBCOMM VHF M2M spectrum.</w:t>
      </w:r>
    </w:p>
    <w:p w:rsidR="008C75A2" w:rsidRDefault="008C75A2" w:rsidP="008C75A2"/>
    <w:p w:rsidR="008C75A2" w:rsidRDefault="008C75A2" w:rsidP="008C75A2">
      <w:r>
        <w:rPr>
          <w:noProof/>
          <w:lang w:val="en-IE" w:eastAsia="en-IE"/>
        </w:rPr>
        <w:drawing>
          <wp:anchor distT="0" distB="0" distL="114300" distR="114300" simplePos="0" relativeHeight="251663360" behindDoc="0" locked="0" layoutInCell="1" allowOverlap="1" wp14:anchorId="6F507AFE" wp14:editId="7D8B622C">
            <wp:simplePos x="0" y="0"/>
            <wp:positionH relativeFrom="column">
              <wp:posOffset>0</wp:posOffset>
            </wp:positionH>
            <wp:positionV relativeFrom="paragraph">
              <wp:posOffset>1224915</wp:posOffset>
            </wp:positionV>
            <wp:extent cx="4036060" cy="2971800"/>
            <wp:effectExtent l="0" t="0" r="254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VAREA.jpg"/>
                    <pic:cNvPicPr/>
                  </pic:nvPicPr>
                  <pic:blipFill>
                    <a:blip r:embed="rId9">
                      <a:extLst>
                        <a:ext uri="{28A0092B-C50C-407E-A947-70E740481C1C}">
                          <a14:useLocalDpi xmlns:a14="http://schemas.microsoft.com/office/drawing/2010/main" val="0"/>
                        </a:ext>
                      </a:extLst>
                    </a:blip>
                    <a:stretch>
                      <a:fillRect/>
                    </a:stretch>
                  </pic:blipFill>
                  <pic:spPr>
                    <a:xfrm>
                      <a:off x="0" y="0"/>
                      <a:ext cx="4036060" cy="2971800"/>
                    </a:xfrm>
                    <a:prstGeom prst="rect">
                      <a:avLst/>
                    </a:prstGeom>
                  </pic:spPr>
                </pic:pic>
              </a:graphicData>
            </a:graphic>
            <wp14:sizeRelH relativeFrom="page">
              <wp14:pctWidth>0</wp14:pctWidth>
            </wp14:sizeRelH>
            <wp14:sizeRelV relativeFrom="page">
              <wp14:pctHeight>0</wp14:pctHeight>
            </wp14:sizeRelV>
          </wp:anchor>
        </w:drawing>
      </w:r>
      <w:r>
        <w:t xml:space="preserve">This demonstration would serve to show that the information that might have historically been broadcast by a vessel to all other vessels in line of site (VHF range), or be relayed by a coast station, could use satellite VDE to exchange messages with all vessels outside terrestrial range in the region that may be effected by the event due to their route, and as such would need that information. It would be intended that the message or messages sent would correspond to regional NAVAREAs, of which are numbered 1 to 21. </w:t>
      </w:r>
    </w:p>
    <w:p w:rsidR="008C75A2" w:rsidRDefault="008C75A2" w:rsidP="008C75A2"/>
    <w:p w:rsidR="00A573BA" w:rsidRDefault="00A573BA" w:rsidP="00A573BA"/>
    <w:p w:rsidR="00CB51CC" w:rsidRDefault="00CB51CC" w:rsidP="00A573BA"/>
    <w:p w:rsidR="00CB51CC" w:rsidRDefault="00CB51CC" w:rsidP="00A573BA"/>
    <w:p w:rsidR="00CB51CC" w:rsidRDefault="00CB51CC" w:rsidP="00A573BA"/>
    <w:p w:rsidR="00CB51CC" w:rsidRDefault="00CB51CC" w:rsidP="00A573BA"/>
    <w:p w:rsidR="00A573BA" w:rsidRDefault="00CB51CC" w:rsidP="00A573BA">
      <w:r>
        <w:t>ORBCOMM is capable of broadcasting these message</w:t>
      </w:r>
      <w:r w:rsidR="002F6ED6">
        <w:t>s</w:t>
      </w:r>
      <w:r>
        <w:t xml:space="preserve"> and/or designating them for specific recipients and/or groups of vessels.  For example messages might be appropriate for vessels of a certain route, draft, length or type, but not for others</w:t>
      </w:r>
    </w:p>
    <w:p w:rsidR="00A573BA" w:rsidRDefault="00A573BA" w:rsidP="00A573BA"/>
    <w:p w:rsidR="00A573BA" w:rsidRDefault="00A573BA" w:rsidP="00A573BA">
      <w:r>
        <w:t xml:space="preserve">The promulgation of information via ORBCOMM for the demonstration </w:t>
      </w:r>
      <w:r w:rsidR="002F6ED6">
        <w:t>c</w:t>
      </w:r>
      <w:r>
        <w:t>ould be anywhere in the world, and as such cover any sea areas and not require masking such as the frequencies of the IALA VDES.</w:t>
      </w:r>
    </w:p>
    <w:p w:rsidR="00A573BA" w:rsidRDefault="00A573BA" w:rsidP="00A573BA"/>
    <w:p w:rsidR="00A573BA" w:rsidRDefault="00A573BA" w:rsidP="00A573BA">
      <w:r>
        <w:t xml:space="preserve">The actual message that would be exchanged would be discussed between IALA and other interested parties. But examples could include the </w:t>
      </w:r>
      <w:r w:rsidR="002571B9">
        <w:t>following 30</w:t>
      </w:r>
      <w:r>
        <w:t xml:space="preserve"> kinds of messages identified by Maritime service portfolios and considered by IALA use cases for VDES and listed below. It is proposed that the message should be from UC-2.</w:t>
      </w:r>
    </w:p>
    <w:p w:rsidR="00A573BA" w:rsidRDefault="00A573BA" w:rsidP="00A573BA"/>
    <w:tbl>
      <w:tblPr>
        <w:tblStyle w:val="TableGrid"/>
        <w:tblW w:w="0" w:type="auto"/>
        <w:tblLook w:val="04A0" w:firstRow="1" w:lastRow="0" w:firstColumn="1" w:lastColumn="0" w:noHBand="0" w:noVBand="1"/>
      </w:tblPr>
      <w:tblGrid>
        <w:gridCol w:w="2660"/>
        <w:gridCol w:w="6520"/>
      </w:tblGrid>
      <w:tr w:rsidR="00A573BA" w:rsidRPr="00B34064" w:rsidTr="00A573BA">
        <w:trPr>
          <w:tblHeader/>
        </w:trPr>
        <w:tc>
          <w:tcPr>
            <w:tcW w:w="2660" w:type="dxa"/>
          </w:tcPr>
          <w:p w:rsidR="00A573BA" w:rsidRPr="00B34064" w:rsidRDefault="00A573BA" w:rsidP="00A573BA">
            <w:pPr>
              <w:pStyle w:val="BodyText"/>
            </w:pPr>
            <w:r w:rsidRPr="00B34064">
              <w:t>Use Case</w:t>
            </w:r>
          </w:p>
        </w:tc>
        <w:tc>
          <w:tcPr>
            <w:tcW w:w="6520" w:type="dxa"/>
          </w:tcPr>
          <w:p w:rsidR="00A573BA" w:rsidRPr="00B34064" w:rsidRDefault="00A573BA" w:rsidP="00A573BA">
            <w:pPr>
              <w:pStyle w:val="BodyText"/>
            </w:pPr>
            <w:r w:rsidRPr="00B34064">
              <w:t xml:space="preserve">MSP Reference </w:t>
            </w:r>
          </w:p>
        </w:tc>
      </w:tr>
      <w:tr w:rsidR="00A573BA" w:rsidRPr="00B34064" w:rsidTr="00A573BA">
        <w:tc>
          <w:tcPr>
            <w:tcW w:w="2660" w:type="dxa"/>
          </w:tcPr>
          <w:p w:rsidR="00A573BA" w:rsidRPr="00B34064" w:rsidRDefault="00A573BA" w:rsidP="00A573BA">
            <w:pPr>
              <w:pStyle w:val="BodyText"/>
            </w:pPr>
            <w:r w:rsidRPr="00B34064">
              <w:t xml:space="preserve">UC-1 – SAR Communications </w:t>
            </w:r>
          </w:p>
          <w:p w:rsidR="00A573BA" w:rsidRPr="00B34064" w:rsidRDefault="00A573BA" w:rsidP="00A573BA">
            <w:pPr>
              <w:pStyle w:val="BodyText"/>
            </w:pPr>
          </w:p>
        </w:tc>
        <w:tc>
          <w:tcPr>
            <w:tcW w:w="6520" w:type="dxa"/>
          </w:tcPr>
          <w:p w:rsidR="00A573BA" w:rsidRPr="00B34064" w:rsidRDefault="00A573BA" w:rsidP="00A573BA">
            <w:pPr>
              <w:pStyle w:val="BodyText"/>
              <w:rPr>
                <w:color w:val="000000"/>
                <w:lang w:val="en-AU"/>
              </w:rPr>
            </w:pPr>
            <w:r w:rsidRPr="00B34064">
              <w:t xml:space="preserve">MSP 9 </w:t>
            </w:r>
            <w:r>
              <w:t xml:space="preserve">- </w:t>
            </w:r>
            <w:r w:rsidRPr="00B34064">
              <w:rPr>
                <w:color w:val="000000"/>
                <w:lang w:val="en-AU"/>
              </w:rPr>
              <w:t>Telemedical Maritime Assistance Service (TMAS)</w:t>
            </w:r>
          </w:p>
          <w:p w:rsidR="00A573BA" w:rsidRPr="00EA1E3A" w:rsidRDefault="00A573BA" w:rsidP="00A573BA">
            <w:pPr>
              <w:pStyle w:val="BodyText"/>
            </w:pPr>
            <w:r w:rsidRPr="00EA1E3A">
              <w:t xml:space="preserve">MSP 16 - </w:t>
            </w:r>
            <w:r w:rsidRPr="00EA1E3A">
              <w:rPr>
                <w:color w:val="000000"/>
                <w:lang w:val="en-AU"/>
              </w:rPr>
              <w:t>Search and Rescue (SAR) Service</w:t>
            </w:r>
          </w:p>
        </w:tc>
      </w:tr>
      <w:tr w:rsidR="00A573BA" w:rsidRPr="00B34064" w:rsidTr="00A573BA">
        <w:tc>
          <w:tcPr>
            <w:tcW w:w="2660" w:type="dxa"/>
          </w:tcPr>
          <w:p w:rsidR="00A573BA" w:rsidRPr="00B34064" w:rsidRDefault="00A573BA" w:rsidP="00A573BA">
            <w:pPr>
              <w:pStyle w:val="BodyText"/>
            </w:pPr>
            <w:r w:rsidRPr="00E41EE8">
              <w:rPr>
                <w:highlight w:val="green"/>
              </w:rPr>
              <w:t>UC-2 – Maritime Safety Information</w:t>
            </w:r>
            <w:r w:rsidRPr="00B34064">
              <w:t xml:space="preserve"> </w:t>
            </w:r>
          </w:p>
          <w:p w:rsidR="00A573BA" w:rsidRPr="00B34064" w:rsidRDefault="00A573BA" w:rsidP="00A573BA">
            <w:pPr>
              <w:pStyle w:val="BodyText"/>
            </w:pPr>
          </w:p>
        </w:tc>
        <w:tc>
          <w:tcPr>
            <w:tcW w:w="6520" w:type="dxa"/>
          </w:tcPr>
          <w:p w:rsidR="00A573BA" w:rsidRPr="00B34064" w:rsidRDefault="00A573BA" w:rsidP="00A573BA">
            <w:pPr>
              <w:pStyle w:val="BodyText"/>
            </w:pPr>
            <w:r w:rsidRPr="00B34064">
              <w:t xml:space="preserve">MSP 5 </w:t>
            </w:r>
            <w:r>
              <w:t xml:space="preserve">- </w:t>
            </w:r>
            <w:r w:rsidRPr="00B34064">
              <w:rPr>
                <w:color w:val="000000"/>
                <w:lang w:val="en-AU"/>
              </w:rPr>
              <w:t>Maritime Safety Information (MSI) service</w:t>
            </w:r>
          </w:p>
          <w:p w:rsidR="00A573BA" w:rsidRPr="00B34064" w:rsidRDefault="00A573BA" w:rsidP="00A573BA">
            <w:pPr>
              <w:pStyle w:val="BodyText"/>
            </w:pPr>
            <w:r w:rsidRPr="00B34064">
              <w:t xml:space="preserve">MSP 13 </w:t>
            </w:r>
            <w:r>
              <w:t xml:space="preserve">- </w:t>
            </w:r>
            <w:r w:rsidRPr="00B34064">
              <w:rPr>
                <w:color w:val="000000"/>
                <w:lang w:val="en-AU"/>
              </w:rPr>
              <w:t>ice navigation service</w:t>
            </w:r>
          </w:p>
          <w:p w:rsidR="00A573BA" w:rsidRPr="00B34064" w:rsidRDefault="00A573BA" w:rsidP="00A573BA">
            <w:pPr>
              <w:pStyle w:val="BodyText"/>
            </w:pPr>
            <w:r w:rsidRPr="00B34064">
              <w:t>MSP 14</w:t>
            </w:r>
            <w:r>
              <w:t xml:space="preserve"> -</w:t>
            </w:r>
            <w:r w:rsidRPr="00B34064">
              <w:t xml:space="preserve"> </w:t>
            </w:r>
            <w:r w:rsidRPr="00B34064">
              <w:rPr>
                <w:color w:val="000000"/>
                <w:lang w:val="en-AU"/>
              </w:rPr>
              <w:t>Meteorological information service</w:t>
            </w:r>
          </w:p>
          <w:p w:rsidR="00A573BA" w:rsidRPr="00B34064" w:rsidRDefault="00A573BA" w:rsidP="00A573BA">
            <w:pPr>
              <w:pStyle w:val="BodyText"/>
            </w:pPr>
            <w:r w:rsidRPr="00B34064">
              <w:t xml:space="preserve"> MSP 15</w:t>
            </w:r>
            <w:r>
              <w:t xml:space="preserve"> -</w:t>
            </w:r>
            <w:r w:rsidRPr="00B34064">
              <w:t xml:space="preserve"> </w:t>
            </w:r>
            <w:r w:rsidRPr="00B34064">
              <w:rPr>
                <w:color w:val="000000"/>
                <w:lang w:val="en-AU"/>
              </w:rPr>
              <w:t xml:space="preserve">real-time hydrographic and environmental information </w:t>
            </w:r>
            <w:r w:rsidRPr="00B34064">
              <w:rPr>
                <w:color w:val="000000"/>
                <w:lang w:val="en-AU"/>
              </w:rPr>
              <w:lastRenderedPageBreak/>
              <w:t>services</w:t>
            </w:r>
          </w:p>
        </w:tc>
      </w:tr>
      <w:tr w:rsidR="00A573BA" w:rsidRPr="00B34064" w:rsidTr="00A573BA">
        <w:tc>
          <w:tcPr>
            <w:tcW w:w="2660" w:type="dxa"/>
          </w:tcPr>
          <w:p w:rsidR="00A573BA" w:rsidRPr="00B34064" w:rsidRDefault="00A573BA" w:rsidP="00A573BA">
            <w:pPr>
              <w:pStyle w:val="BodyText"/>
            </w:pPr>
            <w:r>
              <w:lastRenderedPageBreak/>
              <w:t>UC-3</w:t>
            </w:r>
            <w:r w:rsidRPr="00B34064">
              <w:t xml:space="preserve"> – Ship Reporting </w:t>
            </w:r>
          </w:p>
        </w:tc>
        <w:tc>
          <w:tcPr>
            <w:tcW w:w="6520" w:type="dxa"/>
          </w:tcPr>
          <w:p w:rsidR="00A573BA" w:rsidRPr="00B34064" w:rsidRDefault="00A573BA" w:rsidP="00A573BA">
            <w:pPr>
              <w:pStyle w:val="BodyText"/>
            </w:pPr>
            <w:r>
              <w:t xml:space="preserve">MSP 8 </w:t>
            </w:r>
            <w:r w:rsidRPr="00B34064">
              <w:rPr>
                <w:color w:val="000000"/>
                <w:lang w:val="en-AU"/>
              </w:rPr>
              <w:t>vessel shore reporting</w:t>
            </w:r>
          </w:p>
        </w:tc>
      </w:tr>
      <w:tr w:rsidR="00A573BA" w:rsidRPr="002A2E0B" w:rsidTr="00A573BA">
        <w:tc>
          <w:tcPr>
            <w:tcW w:w="2660" w:type="dxa"/>
          </w:tcPr>
          <w:p w:rsidR="00A573BA" w:rsidRPr="00B34064" w:rsidRDefault="00A573BA" w:rsidP="00A573BA">
            <w:pPr>
              <w:pStyle w:val="BodyText"/>
            </w:pPr>
            <w:r>
              <w:t>UC-4</w:t>
            </w:r>
            <w:r w:rsidRPr="00B34064">
              <w:t xml:space="preserve"> – Vessel Traffic Services </w:t>
            </w:r>
          </w:p>
          <w:p w:rsidR="00A573BA" w:rsidRPr="00B34064" w:rsidRDefault="00A573BA" w:rsidP="00A573BA">
            <w:pPr>
              <w:pStyle w:val="BodyText"/>
            </w:pPr>
          </w:p>
        </w:tc>
        <w:tc>
          <w:tcPr>
            <w:tcW w:w="6520" w:type="dxa"/>
          </w:tcPr>
          <w:p w:rsidR="00A573BA" w:rsidRDefault="00A573BA" w:rsidP="00A573BA">
            <w:pPr>
              <w:pStyle w:val="BodyText"/>
              <w:rPr>
                <w:color w:val="000000"/>
                <w:lang w:val="en-AU"/>
              </w:rPr>
            </w:pPr>
            <w:r>
              <w:t xml:space="preserve">MSP 1 - </w:t>
            </w:r>
            <w:r w:rsidRPr="00B34064">
              <w:rPr>
                <w:color w:val="000000"/>
                <w:lang w:val="en-AU"/>
              </w:rPr>
              <w:t>VTS Information Service (IS)</w:t>
            </w:r>
          </w:p>
          <w:p w:rsidR="00A573BA" w:rsidRDefault="00A573BA" w:rsidP="00A573BA">
            <w:pPr>
              <w:pStyle w:val="BodyText"/>
              <w:rPr>
                <w:color w:val="000000"/>
                <w:lang w:val="en-AU"/>
              </w:rPr>
            </w:pPr>
            <w:r>
              <w:t xml:space="preserve">MSP 2 - </w:t>
            </w:r>
            <w:r w:rsidRPr="00B34064">
              <w:rPr>
                <w:color w:val="000000"/>
                <w:lang w:val="en-AU"/>
              </w:rPr>
              <w:t>VTS Navigation Assistance Service (NAS)</w:t>
            </w:r>
          </w:p>
          <w:p w:rsidR="00A573BA" w:rsidRDefault="00A573BA" w:rsidP="00A573BA">
            <w:pPr>
              <w:pStyle w:val="BodyText"/>
              <w:rPr>
                <w:color w:val="000000"/>
                <w:lang w:val="en-AU"/>
              </w:rPr>
            </w:pPr>
            <w:r>
              <w:t xml:space="preserve">MSP 3 - </w:t>
            </w:r>
            <w:r w:rsidRPr="00B34064">
              <w:rPr>
                <w:color w:val="000000"/>
                <w:lang w:val="en-AU"/>
              </w:rPr>
              <w:t>VTS Traffic Organization Service (TOS);</w:t>
            </w:r>
          </w:p>
          <w:p w:rsidR="00A573BA" w:rsidRDefault="00A573BA" w:rsidP="00A573BA">
            <w:pPr>
              <w:pStyle w:val="BodyText"/>
              <w:rPr>
                <w:color w:val="000000"/>
                <w:lang w:val="en-AU"/>
              </w:rPr>
            </w:pPr>
            <w:r>
              <w:t xml:space="preserve">MSP 4 - </w:t>
            </w:r>
            <w:r w:rsidRPr="00B34064">
              <w:rPr>
                <w:color w:val="000000"/>
                <w:lang w:val="en-AU"/>
              </w:rPr>
              <w:t>Local Port Service (LPS)</w:t>
            </w:r>
          </w:p>
          <w:p w:rsidR="00A573BA" w:rsidRDefault="00A573BA" w:rsidP="00A573BA">
            <w:pPr>
              <w:pStyle w:val="BodyText"/>
              <w:rPr>
                <w:color w:val="000000"/>
                <w:lang w:val="en-AU"/>
              </w:rPr>
            </w:pPr>
            <w:r>
              <w:rPr>
                <w:color w:val="000000"/>
                <w:lang w:val="en-AU"/>
              </w:rPr>
              <w:t xml:space="preserve">MSP 6 - </w:t>
            </w:r>
            <w:r w:rsidRPr="00B34064">
              <w:rPr>
                <w:color w:val="000000"/>
                <w:lang w:val="en-AU"/>
              </w:rPr>
              <w:t>pilotage service</w:t>
            </w:r>
          </w:p>
          <w:p w:rsidR="00A573BA" w:rsidRPr="002A2E0B" w:rsidRDefault="00A573BA" w:rsidP="00A573BA">
            <w:pPr>
              <w:pStyle w:val="BodyText"/>
              <w:rPr>
                <w:color w:val="000000"/>
                <w:lang w:val="en-AU"/>
              </w:rPr>
            </w:pPr>
            <w:r>
              <w:rPr>
                <w:color w:val="000000"/>
                <w:lang w:val="en-AU"/>
              </w:rPr>
              <w:t xml:space="preserve">MSP 7 - </w:t>
            </w:r>
            <w:r w:rsidRPr="00B34064">
              <w:rPr>
                <w:color w:val="000000"/>
                <w:lang w:val="en-AU"/>
              </w:rPr>
              <w:t>tugs service</w:t>
            </w:r>
          </w:p>
        </w:tc>
      </w:tr>
      <w:tr w:rsidR="00A573BA" w:rsidRPr="00B34064" w:rsidTr="00A573BA">
        <w:tc>
          <w:tcPr>
            <w:tcW w:w="2660" w:type="dxa"/>
          </w:tcPr>
          <w:p w:rsidR="00A573BA" w:rsidRPr="00B34064" w:rsidRDefault="00A573BA" w:rsidP="00A573BA">
            <w:pPr>
              <w:pStyle w:val="BodyText"/>
            </w:pPr>
            <w:r>
              <w:t>UC-</w:t>
            </w:r>
            <w:r w:rsidRPr="00B34064">
              <w:t>5 –</w:t>
            </w:r>
            <w:r>
              <w:t xml:space="preserve"> </w:t>
            </w:r>
            <w:r w:rsidRPr="00B34064">
              <w:t xml:space="preserve">Charts and Publications </w:t>
            </w:r>
          </w:p>
          <w:p w:rsidR="00A573BA" w:rsidRPr="00B34064" w:rsidRDefault="00A573BA" w:rsidP="00A573BA">
            <w:pPr>
              <w:pStyle w:val="BodyText"/>
            </w:pPr>
          </w:p>
        </w:tc>
        <w:tc>
          <w:tcPr>
            <w:tcW w:w="6520" w:type="dxa"/>
          </w:tcPr>
          <w:p w:rsidR="00A573BA" w:rsidRDefault="00A573BA" w:rsidP="00A573BA">
            <w:pPr>
              <w:pStyle w:val="BodyText"/>
            </w:pPr>
            <w:r>
              <w:t xml:space="preserve">MSP 11 - </w:t>
            </w:r>
            <w:r w:rsidRPr="00B34064">
              <w:rPr>
                <w:color w:val="000000"/>
                <w:lang w:val="en-AU"/>
              </w:rPr>
              <w:t>nautical chart service</w:t>
            </w:r>
          </w:p>
          <w:p w:rsidR="00A573BA" w:rsidRDefault="00A573BA" w:rsidP="00A573BA">
            <w:pPr>
              <w:pStyle w:val="BodyText"/>
            </w:pPr>
            <w:r>
              <w:t xml:space="preserve">MSP 12 - </w:t>
            </w:r>
            <w:r w:rsidRPr="00B34064">
              <w:rPr>
                <w:color w:val="000000"/>
                <w:lang w:val="en-AU"/>
              </w:rPr>
              <w:t>nautical publications service</w:t>
            </w:r>
          </w:p>
          <w:p w:rsidR="00A573BA" w:rsidRPr="00B34064" w:rsidRDefault="00A573BA" w:rsidP="00A573BA">
            <w:pPr>
              <w:pStyle w:val="BodyText"/>
            </w:pPr>
            <w:r w:rsidRPr="00B34064">
              <w:t>MSP 15</w:t>
            </w:r>
            <w:r>
              <w:t xml:space="preserve"> - </w:t>
            </w:r>
            <w:r w:rsidRPr="00B34064">
              <w:rPr>
                <w:color w:val="000000"/>
                <w:lang w:val="en-AU"/>
              </w:rPr>
              <w:t>real-time hydrographic and environmental information services</w:t>
            </w:r>
          </w:p>
        </w:tc>
      </w:tr>
      <w:tr w:rsidR="00A573BA" w:rsidRPr="00577EF0" w:rsidTr="00A573BA">
        <w:tc>
          <w:tcPr>
            <w:tcW w:w="2660" w:type="dxa"/>
          </w:tcPr>
          <w:p w:rsidR="00A573BA" w:rsidRPr="00B34064" w:rsidRDefault="00A573BA" w:rsidP="00A573BA">
            <w:pPr>
              <w:pStyle w:val="BodyText"/>
            </w:pPr>
            <w:r w:rsidRPr="00B34064">
              <w:t xml:space="preserve">Use Case 6 – Route Exchange (UC-6) </w:t>
            </w:r>
          </w:p>
          <w:p w:rsidR="00A573BA" w:rsidRPr="00B34064" w:rsidRDefault="00A573BA" w:rsidP="00A573BA">
            <w:pPr>
              <w:pStyle w:val="BodyText"/>
            </w:pPr>
          </w:p>
        </w:tc>
        <w:tc>
          <w:tcPr>
            <w:tcW w:w="6520" w:type="dxa"/>
          </w:tcPr>
          <w:p w:rsidR="00A573BA" w:rsidRDefault="00A573BA" w:rsidP="00A573BA">
            <w:pPr>
              <w:pStyle w:val="BodyText"/>
              <w:rPr>
                <w:color w:val="000000"/>
                <w:lang w:val="en-AU"/>
              </w:rPr>
            </w:pPr>
            <w:r>
              <w:t xml:space="preserve">MSP 1 - </w:t>
            </w:r>
            <w:r w:rsidRPr="00B34064">
              <w:rPr>
                <w:color w:val="000000"/>
                <w:lang w:val="en-AU"/>
              </w:rPr>
              <w:t>VTS Information Service (IS)</w:t>
            </w:r>
          </w:p>
          <w:p w:rsidR="00A573BA" w:rsidRDefault="00A573BA" w:rsidP="00A573BA">
            <w:pPr>
              <w:pStyle w:val="BodyText"/>
              <w:rPr>
                <w:color w:val="000000"/>
                <w:lang w:val="en-AU"/>
              </w:rPr>
            </w:pPr>
            <w:r>
              <w:t xml:space="preserve">MSP 2 - </w:t>
            </w:r>
            <w:r w:rsidRPr="00B34064">
              <w:rPr>
                <w:color w:val="000000"/>
                <w:lang w:val="en-AU"/>
              </w:rPr>
              <w:t>VTS Navigation Assistance Service (NAS)</w:t>
            </w:r>
          </w:p>
          <w:p w:rsidR="00A573BA" w:rsidRDefault="00A573BA" w:rsidP="00A573BA">
            <w:pPr>
              <w:pStyle w:val="BodyText"/>
              <w:rPr>
                <w:color w:val="000000"/>
                <w:lang w:val="en-AU"/>
              </w:rPr>
            </w:pPr>
            <w:r>
              <w:t xml:space="preserve">MSP 3 - </w:t>
            </w:r>
            <w:r w:rsidRPr="00B34064">
              <w:rPr>
                <w:color w:val="000000"/>
                <w:lang w:val="en-AU"/>
              </w:rPr>
              <w:t>VTS Traffic Organization Service (TOS);</w:t>
            </w:r>
          </w:p>
          <w:p w:rsidR="00A573BA" w:rsidRDefault="00A573BA" w:rsidP="00A573BA">
            <w:pPr>
              <w:pStyle w:val="BodyText"/>
              <w:rPr>
                <w:color w:val="000000"/>
                <w:lang w:val="en-AU"/>
              </w:rPr>
            </w:pPr>
            <w:r>
              <w:t xml:space="preserve">MSP 4 - </w:t>
            </w:r>
            <w:r w:rsidRPr="00B34064">
              <w:rPr>
                <w:color w:val="000000"/>
                <w:lang w:val="en-AU"/>
              </w:rPr>
              <w:t>Local Port Service (LPS)</w:t>
            </w:r>
          </w:p>
          <w:p w:rsidR="00A573BA" w:rsidRDefault="00A573BA" w:rsidP="00A573BA">
            <w:pPr>
              <w:pStyle w:val="BodyText"/>
              <w:rPr>
                <w:color w:val="000000"/>
                <w:lang w:val="en-AU"/>
              </w:rPr>
            </w:pPr>
            <w:r>
              <w:rPr>
                <w:color w:val="000000"/>
                <w:lang w:val="en-AU"/>
              </w:rPr>
              <w:t xml:space="preserve">MSP 5 - </w:t>
            </w:r>
            <w:r w:rsidRPr="00B34064">
              <w:rPr>
                <w:color w:val="000000"/>
                <w:lang w:val="en-AU"/>
              </w:rPr>
              <w:t>Maritime Safety Information (MSI) service</w:t>
            </w:r>
          </w:p>
          <w:p w:rsidR="00A573BA" w:rsidRDefault="00A573BA" w:rsidP="00A573BA">
            <w:pPr>
              <w:pStyle w:val="BodyText"/>
              <w:rPr>
                <w:color w:val="000000"/>
                <w:lang w:val="en-AU"/>
              </w:rPr>
            </w:pPr>
            <w:r>
              <w:rPr>
                <w:color w:val="000000"/>
                <w:lang w:val="en-AU"/>
              </w:rPr>
              <w:t xml:space="preserve">MSP 6 - </w:t>
            </w:r>
            <w:r w:rsidRPr="00B34064">
              <w:rPr>
                <w:color w:val="000000"/>
                <w:lang w:val="en-AU"/>
              </w:rPr>
              <w:t>pilotage service</w:t>
            </w:r>
          </w:p>
          <w:p w:rsidR="00A573BA" w:rsidRDefault="00A573BA" w:rsidP="00A573BA">
            <w:pPr>
              <w:pStyle w:val="BodyText"/>
              <w:rPr>
                <w:color w:val="000000"/>
                <w:lang w:val="en-AU"/>
              </w:rPr>
            </w:pPr>
            <w:r>
              <w:rPr>
                <w:color w:val="000000"/>
                <w:lang w:val="en-AU"/>
              </w:rPr>
              <w:t xml:space="preserve">MSP 7 - </w:t>
            </w:r>
            <w:r w:rsidRPr="00B34064">
              <w:rPr>
                <w:color w:val="000000"/>
                <w:lang w:val="en-AU"/>
              </w:rPr>
              <w:t>tugs service</w:t>
            </w:r>
          </w:p>
          <w:p w:rsidR="00A573BA" w:rsidRDefault="00A573BA" w:rsidP="00A573BA">
            <w:pPr>
              <w:pStyle w:val="BodyText"/>
              <w:rPr>
                <w:color w:val="000000"/>
                <w:lang w:val="en-AU"/>
              </w:rPr>
            </w:pPr>
            <w:r>
              <w:rPr>
                <w:color w:val="000000"/>
                <w:lang w:val="en-AU"/>
              </w:rPr>
              <w:t xml:space="preserve">MSP 8 - </w:t>
            </w:r>
            <w:r w:rsidRPr="00B34064">
              <w:rPr>
                <w:color w:val="000000"/>
                <w:lang w:val="en-AU"/>
              </w:rPr>
              <w:t>vessel shore reporting</w:t>
            </w:r>
          </w:p>
          <w:p w:rsidR="00A573BA" w:rsidRDefault="00A573BA" w:rsidP="00A573BA">
            <w:pPr>
              <w:pStyle w:val="BodyText"/>
              <w:rPr>
                <w:color w:val="000000"/>
                <w:lang w:val="en-AU"/>
              </w:rPr>
            </w:pPr>
            <w:r>
              <w:rPr>
                <w:color w:val="000000"/>
                <w:lang w:val="en-AU"/>
              </w:rPr>
              <w:t xml:space="preserve">MSP 10 - </w:t>
            </w:r>
            <w:r w:rsidRPr="00B34064">
              <w:rPr>
                <w:color w:val="000000"/>
                <w:lang w:val="en-AU"/>
              </w:rPr>
              <w:t>Maritime Assistance Service (MAS)</w:t>
            </w:r>
          </w:p>
          <w:p w:rsidR="00A573BA" w:rsidRDefault="00A573BA" w:rsidP="00A573BA">
            <w:pPr>
              <w:pStyle w:val="BodyText"/>
              <w:rPr>
                <w:color w:val="000000"/>
                <w:lang w:val="en-AU"/>
              </w:rPr>
            </w:pPr>
            <w:r>
              <w:rPr>
                <w:color w:val="000000"/>
                <w:lang w:val="en-AU"/>
              </w:rPr>
              <w:t xml:space="preserve">MSP 11 - </w:t>
            </w:r>
            <w:r w:rsidRPr="00B34064">
              <w:rPr>
                <w:color w:val="000000"/>
                <w:lang w:val="en-AU"/>
              </w:rPr>
              <w:t>nautical chart service</w:t>
            </w:r>
          </w:p>
          <w:p w:rsidR="00A573BA" w:rsidRDefault="00A573BA" w:rsidP="00A573BA">
            <w:pPr>
              <w:pStyle w:val="BodyText"/>
              <w:rPr>
                <w:color w:val="000000"/>
                <w:lang w:val="en-AU"/>
              </w:rPr>
            </w:pPr>
            <w:r>
              <w:rPr>
                <w:color w:val="000000"/>
                <w:lang w:val="en-AU"/>
              </w:rPr>
              <w:t xml:space="preserve">MSP 12 - </w:t>
            </w:r>
            <w:r w:rsidRPr="00B34064">
              <w:rPr>
                <w:color w:val="000000"/>
                <w:lang w:val="en-AU"/>
              </w:rPr>
              <w:t>nautical publications service</w:t>
            </w:r>
          </w:p>
          <w:p w:rsidR="00A573BA" w:rsidRDefault="00A573BA" w:rsidP="00A573BA">
            <w:pPr>
              <w:pStyle w:val="BodyText"/>
              <w:rPr>
                <w:color w:val="000000"/>
                <w:lang w:val="en-AU"/>
              </w:rPr>
            </w:pPr>
            <w:r>
              <w:rPr>
                <w:color w:val="000000"/>
                <w:lang w:val="en-AU"/>
              </w:rPr>
              <w:t xml:space="preserve">MSP 13 - </w:t>
            </w:r>
            <w:r w:rsidRPr="00B34064">
              <w:rPr>
                <w:color w:val="000000"/>
                <w:lang w:val="en-AU"/>
              </w:rPr>
              <w:t>ice navigation service</w:t>
            </w:r>
          </w:p>
          <w:p w:rsidR="00A573BA" w:rsidRDefault="00A573BA" w:rsidP="00A573BA">
            <w:pPr>
              <w:pStyle w:val="BodyText"/>
              <w:rPr>
                <w:color w:val="000000"/>
                <w:lang w:val="en-AU"/>
              </w:rPr>
            </w:pPr>
            <w:r>
              <w:rPr>
                <w:color w:val="000000"/>
                <w:lang w:val="en-AU"/>
              </w:rPr>
              <w:t xml:space="preserve">MSP 14 - </w:t>
            </w:r>
            <w:r w:rsidRPr="00B34064">
              <w:rPr>
                <w:color w:val="000000"/>
                <w:lang w:val="en-AU"/>
              </w:rPr>
              <w:t>Meteorological information service</w:t>
            </w:r>
          </w:p>
          <w:p w:rsidR="00A573BA" w:rsidRDefault="00A573BA" w:rsidP="00A573BA">
            <w:pPr>
              <w:pStyle w:val="BodyText"/>
              <w:rPr>
                <w:color w:val="000000"/>
                <w:lang w:val="en-AU"/>
              </w:rPr>
            </w:pPr>
            <w:r>
              <w:rPr>
                <w:color w:val="000000"/>
                <w:lang w:val="en-AU"/>
              </w:rPr>
              <w:t xml:space="preserve">MSP 15 - </w:t>
            </w:r>
            <w:r w:rsidRPr="00B34064">
              <w:rPr>
                <w:color w:val="000000"/>
                <w:lang w:val="en-AU"/>
              </w:rPr>
              <w:t>real-time hydrographic and environmental information services</w:t>
            </w:r>
          </w:p>
          <w:p w:rsidR="00A573BA" w:rsidRPr="00577EF0" w:rsidRDefault="00A573BA" w:rsidP="00A573BA">
            <w:pPr>
              <w:pStyle w:val="BodyText"/>
              <w:rPr>
                <w:color w:val="000000"/>
                <w:lang w:val="en-AU"/>
              </w:rPr>
            </w:pPr>
            <w:r>
              <w:rPr>
                <w:color w:val="000000"/>
                <w:lang w:val="en-AU"/>
              </w:rPr>
              <w:t xml:space="preserve">MSP 16 </w:t>
            </w:r>
            <w:r w:rsidRPr="00B34064">
              <w:rPr>
                <w:color w:val="000000"/>
                <w:lang w:val="en-AU"/>
              </w:rPr>
              <w:t>Search and Rescue (SAR) Service</w:t>
            </w:r>
          </w:p>
        </w:tc>
      </w:tr>
      <w:tr w:rsidR="00A573BA" w:rsidRPr="00B34064" w:rsidTr="00A573BA">
        <w:tc>
          <w:tcPr>
            <w:tcW w:w="2660" w:type="dxa"/>
          </w:tcPr>
          <w:p w:rsidR="00A573BA" w:rsidRPr="00B34064" w:rsidRDefault="00A573BA" w:rsidP="00A573BA">
            <w:pPr>
              <w:pStyle w:val="BodyText"/>
            </w:pPr>
            <w:r>
              <w:t>Use Case 7 – Logistics (UC-7)</w:t>
            </w:r>
          </w:p>
        </w:tc>
        <w:tc>
          <w:tcPr>
            <w:tcW w:w="6520" w:type="dxa"/>
          </w:tcPr>
          <w:p w:rsidR="00A573BA" w:rsidRPr="00B34064" w:rsidRDefault="00A573BA" w:rsidP="00A573BA">
            <w:pPr>
              <w:pStyle w:val="BodyText"/>
            </w:pPr>
            <w:r>
              <w:t xml:space="preserve">MSP 7 </w:t>
            </w:r>
            <w:r w:rsidRPr="00B34064">
              <w:rPr>
                <w:color w:val="000000"/>
                <w:lang w:val="en-AU"/>
              </w:rPr>
              <w:t>tugs service</w:t>
            </w:r>
          </w:p>
        </w:tc>
      </w:tr>
    </w:tbl>
    <w:p w:rsidR="00A573BA" w:rsidRDefault="00A573BA" w:rsidP="00A573BA"/>
    <w:p w:rsidR="008C75A2" w:rsidRDefault="008C75A2" w:rsidP="008C75A2">
      <w:r>
        <w:t>The safety of Navigation message would be formed by;</w:t>
      </w:r>
    </w:p>
    <w:p w:rsidR="008C75A2" w:rsidRDefault="008C75A2" w:rsidP="008C75A2"/>
    <w:p w:rsidR="008C75A2" w:rsidRDefault="008C75A2" w:rsidP="008C75A2">
      <w:pPr>
        <w:pStyle w:val="ListParagraph"/>
        <w:numPr>
          <w:ilvl w:val="0"/>
          <w:numId w:val="21"/>
        </w:numPr>
      </w:pPr>
      <w:r>
        <w:t>Information detected by a sensor on a buoy, float, drone or vessel</w:t>
      </w:r>
    </w:p>
    <w:p w:rsidR="008C75A2" w:rsidRDefault="008C75A2" w:rsidP="008C75A2"/>
    <w:p w:rsidR="008C75A2" w:rsidRDefault="008C75A2" w:rsidP="008C75A2">
      <w:pPr>
        <w:pStyle w:val="ListParagraph"/>
        <w:numPr>
          <w:ilvl w:val="0"/>
          <w:numId w:val="21"/>
        </w:numPr>
      </w:pPr>
      <w:r>
        <w:t xml:space="preserve">A message formed by an operator such as an application specific message by a vessel or coast station </w:t>
      </w:r>
    </w:p>
    <w:p w:rsidR="008C75A2" w:rsidRDefault="008C75A2" w:rsidP="008C75A2"/>
    <w:p w:rsidR="008C75A2" w:rsidRDefault="008C75A2" w:rsidP="008C75A2">
      <w:pPr>
        <w:pStyle w:val="ListParagraph"/>
        <w:numPr>
          <w:ilvl w:val="0"/>
          <w:numId w:val="21"/>
        </w:numPr>
      </w:pPr>
      <w:r>
        <w:t>A message coded under the international code of signals regarding an event that vessels have a duty to promulgate.</w:t>
      </w:r>
    </w:p>
    <w:p w:rsidR="008C75A2" w:rsidRDefault="008C75A2" w:rsidP="008C75A2"/>
    <w:p w:rsidR="008C75A2" w:rsidRDefault="008C75A2" w:rsidP="008C75A2">
      <w:r>
        <w:t xml:space="preserve">The message ideally would be language independent in line with the user guidelines and for demonstration. Those of alphanumeric composition would be coded under the international code of signals, to ensure that the reception could be understood by operators of any language covered by the code. In the future, it would be expected that a data dictionary would accompany all </w:t>
      </w:r>
      <w:r w:rsidR="002571B9">
        <w:t>Enavigation and</w:t>
      </w:r>
      <w:r>
        <w:t xml:space="preserve"> VDES systems, enabling language independent exchange of information of graphical or alphanumeric kind, so enabling the static description of the element to be within the dictionary, and only the variable or dynamic element of the information exchanged. ORBCOMM would be very happy to cooperate with any party that has already available for demonstration such a data e-dictionary. </w:t>
      </w:r>
    </w:p>
    <w:p w:rsidR="008C75A2" w:rsidRDefault="008C75A2" w:rsidP="008C75A2"/>
    <w:p w:rsidR="008C75A2" w:rsidRDefault="008C75A2" w:rsidP="008C75A2">
      <w:r>
        <w:t xml:space="preserve">Though for demonstration purposes the information exchanged would be destined for a portrayal display on the bridge. In practice, the information could equally be destined to be read, or integrated within a system such as an ECDIS or other information management system. </w:t>
      </w:r>
    </w:p>
    <w:p w:rsidR="008C75A2" w:rsidRDefault="008C75A2" w:rsidP="008C75A2"/>
    <w:p w:rsidR="008C75A2" w:rsidRDefault="002571B9" w:rsidP="00D4750B">
      <w:pPr>
        <w:pStyle w:val="Heading2"/>
        <w:numPr>
          <w:ilvl w:val="0"/>
          <w:numId w:val="0"/>
        </w:numPr>
        <w:ind w:left="270"/>
      </w:pPr>
      <w:r>
        <w:t>5.1</w:t>
      </w:r>
      <w:r w:rsidR="008C75A2">
        <w:t>Data to be transmitted</w:t>
      </w:r>
    </w:p>
    <w:p w:rsidR="008C75A2" w:rsidRDefault="008C75A2" w:rsidP="008C75A2">
      <w:pPr>
        <w:pStyle w:val="BodyText"/>
      </w:pPr>
      <w:r>
        <w:t>The demonstration message would be formed of information regarding safety of navigation and protection of the environment.</w:t>
      </w:r>
    </w:p>
    <w:p w:rsidR="008C75A2" w:rsidRDefault="008C75A2" w:rsidP="008C75A2">
      <w:pPr>
        <w:pStyle w:val="BodyText"/>
      </w:pPr>
      <w:r>
        <w:t xml:space="preserve">This could include Maritime Safety Information (MSI) as defined in IMO SOLAS V, regulation 4 (navigational warnings), SOLAS V, regulation 5 (meteorological services and warnings) and SOLAS V, regulation 9 (hydrographic services) SOLAS V, regulation 31 (Danger Messages).  </w:t>
      </w:r>
    </w:p>
    <w:p w:rsidR="008C75A2" w:rsidRDefault="008C75A2" w:rsidP="008C75A2">
      <w:pPr>
        <w:pStyle w:val="BodyText"/>
      </w:pPr>
      <w:r>
        <w:t xml:space="preserve">The requirement includes the ability to send information to a predetermined area (i.e. NAVAREA and METAREA) or an area of particular interest defined by an administration.   </w:t>
      </w:r>
    </w:p>
    <w:p w:rsidR="008C75A2" w:rsidRPr="000C0383" w:rsidRDefault="008C75A2" w:rsidP="008C75A2">
      <w:pPr>
        <w:pStyle w:val="Heading3"/>
        <w:numPr>
          <w:ilvl w:val="2"/>
          <w:numId w:val="0"/>
        </w:numPr>
        <w:tabs>
          <w:tab w:val="num" w:pos="992"/>
        </w:tabs>
        <w:ind w:left="992" w:hanging="992"/>
      </w:pPr>
      <w:bookmarkStart w:id="1" w:name="_Toc433937340"/>
      <w:r>
        <w:t xml:space="preserve">Data - Meteorological Services and Warnings / Navigational </w:t>
      </w:r>
      <w:r w:rsidR="002571B9">
        <w:t>Warnings (</w:t>
      </w:r>
      <w:r>
        <w:t>UC-2.1)</w:t>
      </w:r>
      <w:bookmarkEnd w:id="1"/>
      <w:r w:rsidRPr="000C0383">
        <w:t xml:space="preserve"> </w:t>
      </w:r>
    </w:p>
    <w:p w:rsidR="008C75A2" w:rsidRDefault="008C75A2" w:rsidP="008C75A2">
      <w:pPr>
        <w:pStyle w:val="Bullet1"/>
        <w:tabs>
          <w:tab w:val="clear" w:pos="1134"/>
          <w:tab w:val="num" w:pos="720"/>
        </w:tabs>
        <w:ind w:left="720" w:hanging="360"/>
      </w:pPr>
      <w:r>
        <w:t>The message will be in the form of alphanumeric coded text, but could equally be a graphic.</w:t>
      </w:r>
    </w:p>
    <w:p w:rsidR="008C75A2" w:rsidRDefault="008C75A2" w:rsidP="008C75A2">
      <w:pPr>
        <w:pStyle w:val="Bullet1"/>
        <w:tabs>
          <w:tab w:val="clear" w:pos="1134"/>
          <w:tab w:val="num" w:pos="720"/>
        </w:tabs>
        <w:ind w:left="720" w:hanging="360"/>
      </w:pPr>
      <w:r>
        <w:t>Provide information to a specified vessel.</w:t>
      </w:r>
    </w:p>
    <w:p w:rsidR="008C75A2" w:rsidRDefault="008C75A2" w:rsidP="008C75A2">
      <w:pPr>
        <w:pStyle w:val="Bullet1"/>
        <w:tabs>
          <w:tab w:val="clear" w:pos="1134"/>
          <w:tab w:val="num" w:pos="720"/>
        </w:tabs>
        <w:ind w:left="720" w:hanging="360"/>
      </w:pPr>
      <w:r>
        <w:t>Provide information to a shore authority (ship to shore).</w:t>
      </w:r>
    </w:p>
    <w:p w:rsidR="008C75A2" w:rsidRDefault="008C75A2" w:rsidP="008C75A2">
      <w:pPr>
        <w:pStyle w:val="Bullet1"/>
        <w:tabs>
          <w:tab w:val="clear" w:pos="1134"/>
          <w:tab w:val="num" w:pos="720"/>
        </w:tabs>
        <w:ind w:left="720" w:hanging="360"/>
      </w:pPr>
      <w:r>
        <w:t>Provide weather information to ships in the area (ship to ship) based on region or route.</w:t>
      </w:r>
    </w:p>
    <w:p w:rsidR="008C75A2" w:rsidRDefault="008C75A2" w:rsidP="008C75A2">
      <w:pPr>
        <w:pStyle w:val="Bullet1"/>
        <w:tabs>
          <w:tab w:val="clear" w:pos="1134"/>
          <w:tab w:val="num" w:pos="720"/>
        </w:tabs>
        <w:ind w:left="720" w:hanging="360"/>
      </w:pPr>
      <w:r w:rsidRPr="00043E22">
        <w:t xml:space="preserve">Interface </w:t>
      </w:r>
      <w:r>
        <w:t>– For demonstration purposes the message would be formed by an operator as a plain message, however if templates are available this could be considered as an option</w:t>
      </w:r>
      <w:r w:rsidRPr="00043E22">
        <w:t xml:space="preserve">. </w:t>
      </w:r>
    </w:p>
    <w:p w:rsidR="008C75A2" w:rsidRDefault="008C75A2" w:rsidP="008C75A2">
      <w:pPr>
        <w:pStyle w:val="Bullet1"/>
        <w:tabs>
          <w:tab w:val="clear" w:pos="1134"/>
          <w:tab w:val="num" w:pos="720"/>
        </w:tabs>
        <w:ind w:left="720" w:hanging="360"/>
      </w:pPr>
      <w:r>
        <w:t xml:space="preserve">The message will be language independent, however as data libraries are not yet available, the International code of signals will be used to code and decode the message. </w:t>
      </w:r>
    </w:p>
    <w:p w:rsidR="008C75A2" w:rsidRDefault="002571B9" w:rsidP="00333399">
      <w:pPr>
        <w:pStyle w:val="Heading2"/>
      </w:pPr>
      <w:r>
        <w:t xml:space="preserve">Demonstration </w:t>
      </w:r>
      <w:r w:rsidR="008C75A2">
        <w:t>Technical System options</w:t>
      </w:r>
    </w:p>
    <w:p w:rsidR="008C75A2" w:rsidRDefault="008C75A2" w:rsidP="00333399">
      <w:pPr>
        <w:pStyle w:val="Heading3"/>
      </w:pPr>
      <w:r>
        <w:t>ORBCOMM M2M Device</w:t>
      </w:r>
    </w:p>
    <w:p w:rsidR="008C75A2" w:rsidRDefault="008C75A2" w:rsidP="008C75A2">
      <w:r>
        <w:t xml:space="preserve">ORBCOMM would provide </w:t>
      </w:r>
      <w:r w:rsidR="002571B9">
        <w:t>transceivers</w:t>
      </w:r>
      <w:r>
        <w:t xml:space="preserve"> to 1 or more vessels that would be fitted as a temporary device. It is envisaged that a temporary antenna would be mounted on the monkey island and a cable run down to the bridge via an open window, or door during demonstration time, and so not require any cutting or drilling of the superstructure for access. ORBCOMM would also provide a simple antenna that could be connected to the ship rails on the Monkey Island.</w:t>
      </w:r>
    </w:p>
    <w:p w:rsidR="008C75A2" w:rsidRDefault="008C75A2" w:rsidP="008C75A2"/>
    <w:p w:rsidR="008C75A2" w:rsidRDefault="008C75A2" w:rsidP="008C75A2">
      <w:r>
        <w:t>It is envisaged that vessels would make several demonstration windows available. Ideally at least two vessels will participate, one to raise the message via AIS or VDE ship to satellite, and then the second to receive. The originator of the message could alternatively be a coastal station, but for reality of a demonstration a vessel would be preferred.</w:t>
      </w:r>
    </w:p>
    <w:p w:rsidR="00CB51CC" w:rsidRDefault="00CB51CC" w:rsidP="008C75A2"/>
    <w:p w:rsidR="00CB51CC" w:rsidRDefault="00CB51CC" w:rsidP="008C75A2"/>
    <w:p w:rsidR="008C75A2" w:rsidRDefault="00D4750B" w:rsidP="008C75A2">
      <w:r>
        <w:rPr>
          <w:noProof/>
          <w:lang w:val="en-IE" w:eastAsia="en-IE"/>
        </w:rPr>
        <w:lastRenderedPageBreak/>
        <w:drawing>
          <wp:inline distT="0" distB="0" distL="0" distR="0" wp14:anchorId="67423495" wp14:editId="71E8290B">
            <wp:extent cx="6210935" cy="5622471"/>
            <wp:effectExtent l="0" t="0" r="12065"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210935" cy="5622471"/>
                    </a:xfrm>
                    <a:prstGeom prst="rect">
                      <a:avLst/>
                    </a:prstGeom>
                    <a:noFill/>
                    <a:ln>
                      <a:noFill/>
                    </a:ln>
                  </pic:spPr>
                </pic:pic>
              </a:graphicData>
            </a:graphic>
          </wp:inline>
        </w:drawing>
      </w:r>
    </w:p>
    <w:p w:rsidR="008C75A2" w:rsidRDefault="008C75A2" w:rsidP="008C75A2"/>
    <w:p w:rsidR="008C75A2" w:rsidRDefault="008C75A2" w:rsidP="008C75A2">
      <w:r>
        <w:t xml:space="preserve">The participating vessels would inform, likely via their onboard Inmarsat </w:t>
      </w:r>
      <w:r w:rsidR="002F6ED6">
        <w:t xml:space="preserve">system, </w:t>
      </w:r>
      <w:r>
        <w:t>their availability to perform a demonstration while en-route. The ORBCOMM equipment would be placed on board the vessel either at a suitable port, or during a transit of a canal such as the Panama Canal or at a point where the vessel is replenishing stores or personnel. This will be a vessel of opportunity.</w:t>
      </w:r>
    </w:p>
    <w:p w:rsidR="008C75A2" w:rsidRDefault="008C75A2" w:rsidP="008C75A2"/>
    <w:p w:rsidR="008C75A2" w:rsidRDefault="008C75A2" w:rsidP="008C75A2">
      <w:r>
        <w:t xml:space="preserve">Since this is a VHF demonstration, ORBCOMM would require the cooperation of the vessel operators to use an ORBCOMM M2M </w:t>
      </w:r>
      <w:r w:rsidR="002571B9">
        <w:t>VHF transceiver</w:t>
      </w:r>
      <w:r>
        <w:t xml:space="preserve"> or other device provided by ORBCOMM.</w:t>
      </w:r>
    </w:p>
    <w:p w:rsidR="008C75A2" w:rsidRDefault="008C75A2" w:rsidP="008C75A2"/>
    <w:p w:rsidR="008C75A2" w:rsidRDefault="008C75A2" w:rsidP="008C75A2"/>
    <w:p w:rsidR="00A573BA" w:rsidRDefault="00A573BA" w:rsidP="00A573BA"/>
    <w:p w:rsidR="00A573BA" w:rsidRDefault="00A573BA" w:rsidP="00A573BA"/>
    <w:p w:rsidR="00180DDA" w:rsidRDefault="00180DDA" w:rsidP="00605E43">
      <w:pPr>
        <w:pStyle w:val="Heading1"/>
      </w:pPr>
      <w:r w:rsidRPr="007A395D">
        <w:t>References</w:t>
      </w:r>
    </w:p>
    <w:p w:rsidR="00D535E1" w:rsidRPr="00D535E1" w:rsidRDefault="00D535E1" w:rsidP="00D535E1">
      <w:pPr>
        <w:pStyle w:val="BodyText"/>
      </w:pPr>
      <w:r>
        <w:t>None currently.</w:t>
      </w:r>
    </w:p>
    <w:p w:rsidR="00A446C9" w:rsidRPr="007A395D" w:rsidRDefault="00A446C9" w:rsidP="00605E43">
      <w:pPr>
        <w:pStyle w:val="Heading1"/>
      </w:pPr>
      <w:r w:rsidRPr="007A395D">
        <w:t>Action requested of the Committee</w:t>
      </w:r>
    </w:p>
    <w:p w:rsidR="00F25BF4" w:rsidRPr="007A395D" w:rsidRDefault="00F25BF4" w:rsidP="00F36489">
      <w:pPr>
        <w:pStyle w:val="BodyText"/>
      </w:pPr>
      <w:r w:rsidRPr="007A395D">
        <w:t>The Committee is requested to: (Body text)</w:t>
      </w:r>
    </w:p>
    <w:p w:rsidR="00334DFC" w:rsidRDefault="002215BE" w:rsidP="00F36489">
      <w:pPr>
        <w:pStyle w:val="List1"/>
      </w:pPr>
      <w:r>
        <w:lastRenderedPageBreak/>
        <w:t xml:space="preserve">Consider how ORBCOMM can best provide input to WG3 on their experience of </w:t>
      </w:r>
      <w:r w:rsidR="00334DFC">
        <w:t>M2M VHF Data Exchange</w:t>
      </w:r>
    </w:p>
    <w:p w:rsidR="00334DFC" w:rsidRDefault="00D535E1" w:rsidP="00F36489">
      <w:pPr>
        <w:pStyle w:val="List1"/>
      </w:pPr>
      <w:r>
        <w:t>Amend the current guidelines for VDES which currently states that VHF exchange is limited to the Former AIS frequencies so as to recognise the VHF services hat already are capable of providing VHF data exchange for vessels.</w:t>
      </w:r>
    </w:p>
    <w:p w:rsidR="004D1D85" w:rsidRDefault="00D535E1" w:rsidP="00D535E1">
      <w:pPr>
        <w:pStyle w:val="List1"/>
      </w:pPr>
      <w:r>
        <w:t>Discuss how ORBCOMM VDE, and indeed any other VHF satellite operators, and IALA VDE can work together as presently the IALA VDE does not recognise an existing service that exists today.</w:t>
      </w:r>
    </w:p>
    <w:p w:rsidR="00D535E1" w:rsidRDefault="00D535E1" w:rsidP="00D535E1">
      <w:pPr>
        <w:pStyle w:val="List1"/>
      </w:pPr>
      <w:r>
        <w:t>Discuss how novel terrestrial protocols can enhance the efficiency of VHF data exchange between vessels to ensure all vessel are monitored in a more efficient way than today using Peer group management and other network management techniques. This is also vital to make the satellite segment efficient as possible.</w:t>
      </w:r>
    </w:p>
    <w:p w:rsidR="00D535E1" w:rsidRDefault="00D535E1" w:rsidP="00D535E1">
      <w:pPr>
        <w:pStyle w:val="List1indent1"/>
      </w:pPr>
      <w:r>
        <w:t xml:space="preserve">Discuss how information can use these techniques to provide information handover and alerts to ensure all vessels are aware of the existence of information, so that hey might use the </w:t>
      </w:r>
      <w:r w:rsidR="002571B9">
        <w:t>most efficient</w:t>
      </w:r>
      <w:r>
        <w:t xml:space="preserve"> method of retrieving it depending on their geographic location.</w:t>
      </w:r>
    </w:p>
    <w:p w:rsidR="00C9572B" w:rsidRPr="007A395D" w:rsidRDefault="00C9572B" w:rsidP="00D535E1">
      <w:pPr>
        <w:pStyle w:val="List1indent1"/>
      </w:pPr>
      <w:r>
        <w:t>Make available or study a real estimate of the quantity of information that will be required to use VDE, based on codification using data libraries and alphanumeric messages provide the information required. This is necessary to ensure that the current satellite segment has the throughput potential to handle the traffic.</w:t>
      </w:r>
    </w:p>
    <w:p w:rsidR="004D1D85" w:rsidRPr="007A395D" w:rsidRDefault="004D1D85" w:rsidP="00F36489">
      <w:pPr>
        <w:pStyle w:val="List1"/>
        <w:numPr>
          <w:ilvl w:val="0"/>
          <w:numId w:val="0"/>
        </w:numPr>
        <w:ind w:left="567"/>
      </w:pPr>
    </w:p>
    <w:p w:rsidR="004D1D85" w:rsidRPr="007A395D" w:rsidRDefault="004D1D85" w:rsidP="008F300D">
      <w:pPr>
        <w:pStyle w:val="AnnexHeading3"/>
        <w:numPr>
          <w:ilvl w:val="0"/>
          <w:numId w:val="0"/>
        </w:numPr>
        <w:rPr>
          <w:rFonts w:ascii="Calibri" w:hAnsi="Calibri"/>
          <w:lang w:eastAsia="en-US"/>
        </w:rPr>
      </w:pPr>
    </w:p>
    <w:sectPr w:rsidR="004D1D85" w:rsidRPr="007A395D" w:rsidSect="0082480E">
      <w:headerReference w:type="even" r:id="rId11"/>
      <w:headerReference w:type="default" r:id="rId12"/>
      <w:footerReference w:type="default" r:id="rId13"/>
      <w:headerReference w:type="first" r:id="rId14"/>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63D40" w:rsidRDefault="00A63D40" w:rsidP="00362CD9">
      <w:r>
        <w:separator/>
      </w:r>
    </w:p>
    <w:p w:rsidR="00A63D40" w:rsidRDefault="00A63D40"/>
    <w:p w:rsidR="00A63D40" w:rsidRDefault="00A63D40"/>
  </w:endnote>
  <w:endnote w:type="continuationSeparator" w:id="0">
    <w:p w:rsidR="00A63D40" w:rsidRDefault="00A63D40" w:rsidP="00362CD9">
      <w:r>
        <w:continuationSeparator/>
      </w:r>
    </w:p>
    <w:p w:rsidR="00A63D40" w:rsidRDefault="00A63D40"/>
    <w:p w:rsidR="00A63D40" w:rsidRDefault="00A63D4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Arial Bold">
    <w:panose1 w:val="020B0704020202020204"/>
    <w:charset w:val="59"/>
    <w:family w:val="auto"/>
    <w:pitch w:val="variable"/>
    <w:sig w:usb0="00000201" w:usb1="00000000" w:usb2="00000000" w:usb3="00000000" w:csb0="00000004"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auto"/>
    <w:pitch w:val="variable"/>
    <w:sig w:usb0="00000003" w:usb1="00000000" w:usb2="00000000" w:usb3="00000000" w:csb0="00000001" w:csb1="00000000"/>
  </w:font>
  <w:font w:name="Times">
    <w:panose1 w:val="02020603050405020304"/>
    <w:charset w:val="00"/>
    <w:family w:val="roman"/>
    <w:pitch w:val="variable"/>
    <w:sig w:usb0="E0002EFF" w:usb1="C0007843" w:usb2="00000009" w:usb3="00000000" w:csb0="000001FF" w:csb1="00000000"/>
  </w:font>
  <w:font w:name="Helvetica">
    <w:panose1 w:val="020B0604020202020204"/>
    <w:charset w:val="00"/>
    <w:family w:val="swiss"/>
    <w:pitch w:val="variable"/>
    <w:sig w:usb0="E0002AFF" w:usb1="C0007843"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D1C29" w:rsidRPr="00036B9E" w:rsidRDefault="009D1C29">
    <w:pPr>
      <w:pStyle w:val="Footer"/>
      <w:rPr>
        <w:rFonts w:ascii="Calibri" w:hAnsi="Calibri"/>
      </w:rPr>
    </w:pPr>
    <w:r>
      <w:t>ORBCOMM VDE Demonstration and Cooperation</w:t>
    </w:r>
    <w:r w:rsidRPr="00036B9E">
      <w:rPr>
        <w:rFonts w:ascii="Calibri" w:hAnsi="Calibri"/>
      </w:rPr>
      <w:t xml:space="preserve"> </w:t>
    </w:r>
    <w:r w:rsidRPr="00036B9E">
      <w:rPr>
        <w:rFonts w:ascii="Calibri" w:hAnsi="Calibri"/>
      </w:rPr>
      <w:fldChar w:fldCharType="begin"/>
    </w:r>
    <w:r w:rsidRPr="00036B9E">
      <w:rPr>
        <w:rFonts w:ascii="Calibri" w:hAnsi="Calibri"/>
      </w:rPr>
      <w:instrText xml:space="preserve"> PAGE   \* MERGEFORMAT </w:instrText>
    </w:r>
    <w:r w:rsidRPr="00036B9E">
      <w:rPr>
        <w:rFonts w:ascii="Calibri" w:hAnsi="Calibri"/>
      </w:rPr>
      <w:fldChar w:fldCharType="separate"/>
    </w:r>
    <w:r w:rsidR="006819E2">
      <w:rPr>
        <w:rFonts w:ascii="Calibri" w:hAnsi="Calibri"/>
        <w:noProof/>
      </w:rPr>
      <w:t>5</w:t>
    </w:r>
    <w:r w:rsidRPr="00036B9E">
      <w:rPr>
        <w:rFonts w:ascii="Calibri" w:hAnsi="Calibri"/>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63D40" w:rsidRDefault="00A63D40" w:rsidP="00362CD9">
      <w:r>
        <w:separator/>
      </w:r>
    </w:p>
    <w:p w:rsidR="00A63D40" w:rsidRDefault="00A63D40"/>
    <w:p w:rsidR="00A63D40" w:rsidRDefault="00A63D40"/>
  </w:footnote>
  <w:footnote w:type="continuationSeparator" w:id="0">
    <w:p w:rsidR="00A63D40" w:rsidRDefault="00A63D40" w:rsidP="00362CD9">
      <w:r>
        <w:continuationSeparator/>
      </w:r>
    </w:p>
    <w:p w:rsidR="00A63D40" w:rsidRDefault="00A63D40"/>
    <w:p w:rsidR="00A63D40" w:rsidRDefault="00A63D40"/>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D1C29" w:rsidRDefault="009D1C29">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D1C29" w:rsidRDefault="009D1C29" w:rsidP="007A395D">
    <w:pPr>
      <w:pStyle w:val="Header"/>
      <w:jc w:val="right"/>
    </w:pPr>
    <w:r>
      <w:rPr>
        <w:noProof/>
        <w:lang w:val="en-IE" w:eastAsia="en-IE"/>
      </w:rPr>
      <w:drawing>
        <wp:anchor distT="0" distB="0" distL="114300" distR="114300" simplePos="0" relativeHeight="251665408" behindDoc="0" locked="0" layoutInCell="1" allowOverlap="1" wp14:anchorId="52AA79D2" wp14:editId="711047E0">
          <wp:simplePos x="0" y="0"/>
          <wp:positionH relativeFrom="column">
            <wp:posOffset>5447030</wp:posOffset>
          </wp:positionH>
          <wp:positionV relativeFrom="paragraph">
            <wp:posOffset>-427990</wp:posOffset>
          </wp:positionV>
          <wp:extent cx="574675" cy="560070"/>
          <wp:effectExtent l="0" t="0" r="0" b="0"/>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ALA_LogoVerti_RGB-1.png"/>
                  <pic:cNvPicPr/>
                </pic:nvPicPr>
                <pic:blipFill>
                  <a:blip r:embed="rId1">
                    <a:extLst>
                      <a:ext uri="{28A0092B-C50C-407E-A947-70E740481C1C}">
                        <a14:useLocalDpi xmlns:a14="http://schemas.microsoft.com/office/drawing/2010/main" val="0"/>
                      </a:ext>
                    </a:extLst>
                  </a:blip>
                  <a:stretch>
                    <a:fillRect/>
                  </a:stretch>
                </pic:blipFill>
                <pic:spPr>
                  <a:xfrm>
                    <a:off x="0" y="0"/>
                    <a:ext cx="574675" cy="560070"/>
                  </a:xfrm>
                  <a:prstGeom prst="rect">
                    <a:avLst/>
                  </a:prstGeom>
                </pic:spPr>
              </pic:pic>
            </a:graphicData>
          </a:graphic>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D1C29" w:rsidRDefault="009D1C29" w:rsidP="007A395D">
    <w:pPr>
      <w:pStyle w:val="Header"/>
      <w:jc w:val="center"/>
    </w:pPr>
    <w:r>
      <w:rPr>
        <w:noProof/>
        <w:lang w:val="en-IE" w:eastAsia="en-IE"/>
      </w:rPr>
      <w:drawing>
        <wp:anchor distT="0" distB="0" distL="114300" distR="114300" simplePos="0" relativeHeight="251658240" behindDoc="0" locked="0" layoutInCell="1" allowOverlap="1" wp14:anchorId="257EE5B1" wp14:editId="103E8947">
          <wp:simplePos x="0" y="0"/>
          <wp:positionH relativeFrom="column">
            <wp:posOffset>2523172</wp:posOffset>
          </wp:positionH>
          <wp:positionV relativeFrom="paragraph">
            <wp:posOffset>-405130</wp:posOffset>
          </wp:positionV>
          <wp:extent cx="852713" cy="831071"/>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ALA_LogoVerti_RGB-1.png"/>
                  <pic:cNvPicPr/>
                </pic:nvPicPr>
                <pic:blipFill>
                  <a:blip r:embed="rId1">
                    <a:extLst>
                      <a:ext uri="{28A0092B-C50C-407E-A947-70E740481C1C}">
                        <a14:useLocalDpi xmlns:a14="http://schemas.microsoft.com/office/drawing/2010/main" val="0"/>
                      </a:ext>
                    </a:extLst>
                  </a:blip>
                  <a:stretch>
                    <a:fillRect/>
                  </a:stretch>
                </pic:blipFill>
                <pic:spPr>
                  <a:xfrm>
                    <a:off x="0" y="0"/>
                    <a:ext cx="852713" cy="831071"/>
                  </a:xfrm>
                  <a:prstGeom prst="rect">
                    <a:avLst/>
                  </a:prstGeom>
                </pic:spPr>
              </pic:pic>
            </a:graphicData>
          </a:graphic>
        </wp:anchor>
      </w:drawing>
    </w:r>
  </w:p>
  <w:p w:rsidR="009D1C29" w:rsidRDefault="009D1C29" w:rsidP="007A395D">
    <w:pPr>
      <w:pStyle w:val="Header"/>
      <w:jc w:val="center"/>
    </w:pPr>
  </w:p>
  <w:p w:rsidR="009D1C29" w:rsidRDefault="009D1C29" w:rsidP="007A395D">
    <w:pPr>
      <w:pStyle w:val="Header"/>
      <w:jc w:val="cent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900DA3"/>
    <w:multiLevelType w:val="multilevel"/>
    <w:tmpl w:val="3AFEA77E"/>
    <w:lvl w:ilvl="0">
      <w:start w:val="1"/>
      <w:numFmt w:val="decimal"/>
      <w:lvlText w:val="%1"/>
      <w:lvlJc w:val="left"/>
      <w:pPr>
        <w:tabs>
          <w:tab w:val="num" w:pos="567"/>
        </w:tabs>
        <w:ind w:left="567" w:hanging="567"/>
      </w:pPr>
      <w:rPr>
        <w:rFonts w:ascii="Times New Roman" w:hAnsi="Times New Roman" w:cs="Times New Roman" w:hint="default"/>
        <w:b w:val="0"/>
        <w:bCs w:val="0"/>
        <w:i w:val="0"/>
        <w:iCs w:val="0"/>
        <w:caps w:val="0"/>
        <w:smallCaps w:val="0"/>
        <w:strike w:val="0"/>
        <w:dstrike w:val="0"/>
        <w:snapToGrid w:val="0"/>
        <w:vanish w:val="0"/>
        <w:color w:val="000000"/>
        <w:spacing w:val="0"/>
        <w:w w:val="0"/>
        <w:kern w:val="0"/>
        <w:position w:val="0"/>
        <w:sz w:val="0"/>
        <w:szCs w:val="0"/>
        <w:u w:val="none" w:color="000000"/>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start w:val="3"/>
      <w:numFmt w:val="none"/>
      <w:pStyle w:val="Heading2"/>
      <w:lvlText w:val="5.2"/>
      <w:lvlJc w:val="left"/>
      <w:pPr>
        <w:tabs>
          <w:tab w:val="num" w:pos="1121"/>
        </w:tabs>
        <w:ind w:left="1121" w:hanging="851"/>
      </w:pPr>
      <w:rPr>
        <w:rFonts w:hint="default"/>
      </w:rPr>
    </w:lvl>
    <w:lvl w:ilvl="2">
      <w:start w:val="1"/>
      <w:numFmt w:val="none"/>
      <w:pStyle w:val="Heading3"/>
      <w:lvlText w:val="5.2.1"/>
      <w:lvlJc w:val="left"/>
      <w:pPr>
        <w:tabs>
          <w:tab w:val="num" w:pos="992"/>
        </w:tabs>
        <w:ind w:left="992" w:hanging="992"/>
      </w:pPr>
      <w:rPr>
        <w:rFonts w:hint="default"/>
      </w:rPr>
    </w:lvl>
    <w:lvl w:ilvl="3">
      <w:start w:val="1"/>
      <w:numFmt w:val="decimal"/>
      <w:pStyle w:val="Heading4"/>
      <w:lvlText w:val="5.2.%4"/>
      <w:lvlJc w:val="left"/>
      <w:pPr>
        <w:tabs>
          <w:tab w:val="num" w:pos="1134"/>
        </w:tabs>
        <w:ind w:left="1134" w:hanging="113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
    <w:nsid w:val="0B8D6414"/>
    <w:multiLevelType w:val="multilevel"/>
    <w:tmpl w:val="1D548F2C"/>
    <w:lvl w:ilvl="0">
      <w:start w:val="1"/>
      <w:numFmt w:val="decimal"/>
      <w:pStyle w:val="AnnexHeading1"/>
      <w:lvlText w:val="%1"/>
      <w:lvlJc w:val="left"/>
      <w:pPr>
        <w:tabs>
          <w:tab w:val="num" w:pos="567"/>
        </w:tabs>
        <w:ind w:left="567" w:hanging="567"/>
      </w:pPr>
      <w:rPr>
        <w:rFonts w:ascii="Arial Bold" w:hAnsi="Arial Bold" w:hint="default"/>
        <w:b/>
        <w:i w:val="0"/>
        <w:sz w:val="24"/>
      </w:rPr>
    </w:lvl>
    <w:lvl w:ilvl="1">
      <w:start w:val="1"/>
      <w:numFmt w:val="decimal"/>
      <w:pStyle w:val="AnnexHeading2"/>
      <w:lvlText w:val="%1.%2"/>
      <w:lvlJc w:val="left"/>
      <w:pPr>
        <w:tabs>
          <w:tab w:val="num" w:pos="851"/>
        </w:tabs>
        <w:ind w:left="851" w:hanging="851"/>
      </w:pPr>
      <w:rPr>
        <w:rFonts w:ascii="Arial Bold" w:hAnsi="Arial Bold" w:hint="default"/>
        <w:b/>
        <w:i w:val="0"/>
        <w:sz w:val="22"/>
      </w:rPr>
    </w:lvl>
    <w:lvl w:ilvl="2">
      <w:start w:val="1"/>
      <w:numFmt w:val="decimal"/>
      <w:pStyle w:val="AnnexHeading3"/>
      <w:lvlText w:val="%2.%3.%1"/>
      <w:lvlJc w:val="left"/>
      <w:pPr>
        <w:tabs>
          <w:tab w:val="num" w:pos="992"/>
        </w:tabs>
        <w:ind w:left="992" w:hanging="992"/>
      </w:pPr>
      <w:rPr>
        <w:rFonts w:ascii="Arial" w:hAnsi="Arial" w:hint="default"/>
        <w:b w:val="0"/>
        <w:i w:val="0"/>
        <w:sz w:val="22"/>
      </w:rPr>
    </w:lvl>
    <w:lvl w:ilvl="3">
      <w:start w:val="1"/>
      <w:numFmt w:val="decimal"/>
      <w:pStyle w:val="AnnexHeading4"/>
      <w:lvlText w:val="%1.%2.%3.%4"/>
      <w:lvlJc w:val="left"/>
      <w:pPr>
        <w:tabs>
          <w:tab w:val="num" w:pos="1134"/>
        </w:tabs>
        <w:ind w:left="1134" w:hanging="1134"/>
      </w:pPr>
      <w:rPr>
        <w:rFonts w:ascii="Arial" w:hAnsi="Arial" w:hint="default"/>
        <w:b w:val="0"/>
        <w:i w:val="0"/>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
    <w:nsid w:val="0CD61877"/>
    <w:multiLevelType w:val="hybridMultilevel"/>
    <w:tmpl w:val="A18E6BA8"/>
    <w:lvl w:ilvl="0" w:tplc="C9BA93BC">
      <w:start w:val="1"/>
      <w:numFmt w:val="decimal"/>
      <w:pStyle w:val="Annex"/>
      <w:lvlText w:val="ANNEX %1"/>
      <w:lvlJc w:val="left"/>
      <w:pPr>
        <w:ind w:left="1080" w:hanging="360"/>
      </w:pPr>
      <w:rPr>
        <w:rFonts w:hint="default"/>
      </w:rPr>
    </w:lvl>
    <w:lvl w:ilvl="1" w:tplc="18090019" w:tentative="1">
      <w:start w:val="1"/>
      <w:numFmt w:val="lowerLetter"/>
      <w:lvlText w:val="%2."/>
      <w:lvlJc w:val="left"/>
      <w:pPr>
        <w:ind w:left="1800" w:hanging="360"/>
      </w:pPr>
    </w:lvl>
    <w:lvl w:ilvl="2" w:tplc="1809001B" w:tentative="1">
      <w:start w:val="1"/>
      <w:numFmt w:val="lowerRoman"/>
      <w:lvlText w:val="%3."/>
      <w:lvlJc w:val="right"/>
      <w:pPr>
        <w:ind w:left="2520" w:hanging="180"/>
      </w:pPr>
    </w:lvl>
    <w:lvl w:ilvl="3" w:tplc="1809000F" w:tentative="1">
      <w:start w:val="1"/>
      <w:numFmt w:val="decimal"/>
      <w:lvlText w:val="%4."/>
      <w:lvlJc w:val="left"/>
      <w:pPr>
        <w:ind w:left="3240" w:hanging="360"/>
      </w:pPr>
    </w:lvl>
    <w:lvl w:ilvl="4" w:tplc="18090019" w:tentative="1">
      <w:start w:val="1"/>
      <w:numFmt w:val="lowerLetter"/>
      <w:lvlText w:val="%5."/>
      <w:lvlJc w:val="left"/>
      <w:pPr>
        <w:ind w:left="3960" w:hanging="360"/>
      </w:pPr>
    </w:lvl>
    <w:lvl w:ilvl="5" w:tplc="1809001B" w:tentative="1">
      <w:start w:val="1"/>
      <w:numFmt w:val="lowerRoman"/>
      <w:lvlText w:val="%6."/>
      <w:lvlJc w:val="right"/>
      <w:pPr>
        <w:ind w:left="4680" w:hanging="180"/>
      </w:pPr>
    </w:lvl>
    <w:lvl w:ilvl="6" w:tplc="1809000F" w:tentative="1">
      <w:start w:val="1"/>
      <w:numFmt w:val="decimal"/>
      <w:lvlText w:val="%7."/>
      <w:lvlJc w:val="left"/>
      <w:pPr>
        <w:ind w:left="5400" w:hanging="360"/>
      </w:pPr>
    </w:lvl>
    <w:lvl w:ilvl="7" w:tplc="18090019" w:tentative="1">
      <w:start w:val="1"/>
      <w:numFmt w:val="lowerLetter"/>
      <w:lvlText w:val="%8."/>
      <w:lvlJc w:val="left"/>
      <w:pPr>
        <w:ind w:left="6120" w:hanging="360"/>
      </w:pPr>
    </w:lvl>
    <w:lvl w:ilvl="8" w:tplc="1809001B" w:tentative="1">
      <w:start w:val="1"/>
      <w:numFmt w:val="lowerRoman"/>
      <w:lvlText w:val="%9."/>
      <w:lvlJc w:val="right"/>
      <w:pPr>
        <w:ind w:left="6840" w:hanging="180"/>
      </w:pPr>
    </w:lvl>
  </w:abstractNum>
  <w:abstractNum w:abstractNumId="3">
    <w:nsid w:val="0E4A7213"/>
    <w:multiLevelType w:val="hybridMultilevel"/>
    <w:tmpl w:val="0E3C5B08"/>
    <w:lvl w:ilvl="0" w:tplc="6FA0EFA4">
      <w:start w:val="1"/>
      <w:numFmt w:val="decimal"/>
      <w:pStyle w:val="Appendix"/>
      <w:lvlText w:val="APPENDIX %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4">
    <w:nsid w:val="0EDF3E75"/>
    <w:multiLevelType w:val="hybridMultilevel"/>
    <w:tmpl w:val="91026F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4B10207"/>
    <w:multiLevelType w:val="multilevel"/>
    <w:tmpl w:val="A6AA7788"/>
    <w:lvl w:ilvl="0">
      <w:start w:val="1"/>
      <w:numFmt w:val="decimal"/>
      <w:lvlText w:val="%1"/>
      <w:lvlJc w:val="center"/>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nsid w:val="153F450F"/>
    <w:multiLevelType w:val="multilevel"/>
    <w:tmpl w:val="47306AB2"/>
    <w:lvl w:ilvl="0">
      <w:start w:val="1"/>
      <w:numFmt w:val="decimal"/>
      <w:lvlText w:val="%1"/>
      <w:lvlJc w:val="left"/>
      <w:pPr>
        <w:tabs>
          <w:tab w:val="num" w:pos="567"/>
        </w:tabs>
        <w:ind w:left="567" w:hanging="567"/>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3"/>
      <w:numFmt w:val="decimal"/>
      <w:lvlText w:val="%1.%2"/>
      <w:lvlJc w:val="left"/>
      <w:pPr>
        <w:tabs>
          <w:tab w:val="num" w:pos="851"/>
        </w:tabs>
        <w:ind w:left="851" w:hanging="851"/>
      </w:pPr>
      <w:rPr>
        <w:rFonts w:hint="default"/>
      </w:rPr>
    </w:lvl>
    <w:lvl w:ilvl="2">
      <w:start w:val="1"/>
      <w:numFmt w:val="decimal"/>
      <w:lvlText w:val="%1.%2.%3"/>
      <w:lvlJc w:val="left"/>
      <w:pPr>
        <w:tabs>
          <w:tab w:val="num" w:pos="992"/>
        </w:tabs>
        <w:ind w:left="992" w:hanging="992"/>
      </w:pPr>
      <w:rPr>
        <w:rFonts w:hint="default"/>
      </w:rPr>
    </w:lvl>
    <w:lvl w:ilvl="3">
      <w:start w:val="1"/>
      <w:numFmt w:val="decimal"/>
      <w:lvlText w:val="%1.%2.%3.%4"/>
      <w:lvlJc w:val="left"/>
      <w:pPr>
        <w:tabs>
          <w:tab w:val="num" w:pos="1134"/>
        </w:tabs>
        <w:ind w:left="1134" w:hanging="113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
    <w:nsid w:val="19C37E91"/>
    <w:multiLevelType w:val="multilevel"/>
    <w:tmpl w:val="6198691E"/>
    <w:lvl w:ilvl="0">
      <w:start w:val="1"/>
      <w:numFmt w:val="decimal"/>
      <w:lvlText w:val="%1"/>
      <w:lvlJc w:val="left"/>
      <w:pPr>
        <w:tabs>
          <w:tab w:val="num" w:pos="567"/>
        </w:tabs>
        <w:ind w:left="567" w:hanging="567"/>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3"/>
      <w:numFmt w:val="none"/>
      <w:lvlText w:val="4.1"/>
      <w:lvlJc w:val="left"/>
      <w:pPr>
        <w:tabs>
          <w:tab w:val="num" w:pos="851"/>
        </w:tabs>
        <w:ind w:left="851" w:hanging="851"/>
      </w:pPr>
      <w:rPr>
        <w:rFonts w:hint="default"/>
      </w:rPr>
    </w:lvl>
    <w:lvl w:ilvl="2">
      <w:start w:val="1"/>
      <w:numFmt w:val="decimal"/>
      <w:lvlText w:val="%1.%2.%3"/>
      <w:lvlJc w:val="left"/>
      <w:pPr>
        <w:tabs>
          <w:tab w:val="num" w:pos="992"/>
        </w:tabs>
        <w:ind w:left="992" w:hanging="992"/>
      </w:pPr>
      <w:rPr>
        <w:rFonts w:hint="default"/>
      </w:rPr>
    </w:lvl>
    <w:lvl w:ilvl="3">
      <w:start w:val="1"/>
      <w:numFmt w:val="decimal"/>
      <w:lvlText w:val="%1.%2.%3.%4"/>
      <w:lvlJc w:val="left"/>
      <w:pPr>
        <w:tabs>
          <w:tab w:val="num" w:pos="1134"/>
        </w:tabs>
        <w:ind w:left="1134" w:hanging="113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
    <w:nsid w:val="1C03634B"/>
    <w:multiLevelType w:val="multilevel"/>
    <w:tmpl w:val="E5C6A04C"/>
    <w:lvl w:ilvl="0">
      <w:start w:val="1"/>
      <w:numFmt w:val="decimal"/>
      <w:lvlText w:val="%1"/>
      <w:lvlJc w:val="left"/>
      <w:pPr>
        <w:tabs>
          <w:tab w:val="num" w:pos="567"/>
        </w:tabs>
        <w:ind w:left="567" w:hanging="567"/>
      </w:pPr>
      <w:rPr>
        <w:rFonts w:ascii="Times New Roman" w:hAnsi="Times New Roman" w:cs="Times New Roman" w:hint="default"/>
        <w:b w:val="0"/>
        <w:bCs w:val="0"/>
        <w:i w:val="0"/>
        <w:iCs w:val="0"/>
        <w:caps w:val="0"/>
        <w:smallCaps w:val="0"/>
        <w:strike w:val="0"/>
        <w:dstrike w:val="0"/>
        <w:snapToGrid w:val="0"/>
        <w:vanish w:val="0"/>
        <w:color w:val="000000"/>
        <w:spacing w:val="0"/>
        <w:w w:val="0"/>
        <w:kern w:val="0"/>
        <w:position w:val="0"/>
        <w:sz w:val="0"/>
        <w:szCs w:val="0"/>
        <w:u w:val="none" w:color="000000"/>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start w:val="3"/>
      <w:numFmt w:val="none"/>
      <w:lvlText w:val="5.2"/>
      <w:lvlJc w:val="left"/>
      <w:pPr>
        <w:tabs>
          <w:tab w:val="num" w:pos="851"/>
        </w:tabs>
        <w:ind w:left="851" w:hanging="851"/>
      </w:pPr>
      <w:rPr>
        <w:rFonts w:hint="default"/>
      </w:rPr>
    </w:lvl>
    <w:lvl w:ilvl="2">
      <w:start w:val="1"/>
      <w:numFmt w:val="decimal"/>
      <w:lvlText w:val="%1.%2.%3"/>
      <w:lvlJc w:val="left"/>
      <w:pPr>
        <w:tabs>
          <w:tab w:val="num" w:pos="992"/>
        </w:tabs>
        <w:ind w:left="992" w:hanging="992"/>
      </w:pPr>
      <w:rPr>
        <w:rFonts w:hint="default"/>
      </w:rPr>
    </w:lvl>
    <w:lvl w:ilvl="3">
      <w:start w:val="1"/>
      <w:numFmt w:val="decimal"/>
      <w:lvlText w:val="5.2.%4"/>
      <w:lvlJc w:val="left"/>
      <w:pPr>
        <w:tabs>
          <w:tab w:val="num" w:pos="1134"/>
        </w:tabs>
        <w:ind w:left="1134" w:hanging="113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
    <w:nsid w:val="1E7E01D9"/>
    <w:multiLevelType w:val="multilevel"/>
    <w:tmpl w:val="86F60D0E"/>
    <w:lvl w:ilvl="0">
      <w:start w:val="1"/>
      <w:numFmt w:val="decimal"/>
      <w:pStyle w:val="References"/>
      <w:lvlText w:val="[%1]"/>
      <w:lvlJc w:val="left"/>
      <w:pPr>
        <w:tabs>
          <w:tab w:val="num" w:pos="567"/>
        </w:tabs>
        <w:ind w:left="567" w:hanging="567"/>
      </w:pPr>
      <w:rPr>
        <w:rFonts w:ascii="Arial" w:hAnsi="Arial" w:hint="default"/>
        <w:b w:val="0"/>
        <w:i w:val="0"/>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0">
    <w:nsid w:val="23F76AA3"/>
    <w:multiLevelType w:val="multilevel"/>
    <w:tmpl w:val="D87464C8"/>
    <w:lvl w:ilvl="0">
      <w:start w:val="1"/>
      <w:numFmt w:val="decimal"/>
      <w:lvlText w:val="%1"/>
      <w:lvlJc w:val="left"/>
      <w:pPr>
        <w:tabs>
          <w:tab w:val="num" w:pos="567"/>
        </w:tabs>
        <w:ind w:left="567" w:hanging="567"/>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3"/>
      <w:numFmt w:val="none"/>
      <w:lvlText w:val="4.1"/>
      <w:lvlJc w:val="left"/>
      <w:pPr>
        <w:tabs>
          <w:tab w:val="num" w:pos="851"/>
        </w:tabs>
        <w:ind w:left="851" w:hanging="851"/>
      </w:pPr>
      <w:rPr>
        <w:rFonts w:hint="default"/>
      </w:rPr>
    </w:lvl>
    <w:lvl w:ilvl="2">
      <w:start w:val="1"/>
      <w:numFmt w:val="decimal"/>
      <w:lvlText w:val="%1.%2.%3"/>
      <w:lvlJc w:val="left"/>
      <w:pPr>
        <w:tabs>
          <w:tab w:val="num" w:pos="992"/>
        </w:tabs>
        <w:ind w:left="992" w:hanging="992"/>
      </w:pPr>
      <w:rPr>
        <w:rFonts w:hint="default"/>
      </w:rPr>
    </w:lvl>
    <w:lvl w:ilvl="3">
      <w:start w:val="1"/>
      <w:numFmt w:val="decimal"/>
      <w:lvlText w:val="%1.%2.%3.%4"/>
      <w:lvlJc w:val="left"/>
      <w:pPr>
        <w:tabs>
          <w:tab w:val="num" w:pos="1134"/>
        </w:tabs>
        <w:ind w:left="1134" w:hanging="113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2">
    <w:nsid w:val="3407236A"/>
    <w:multiLevelType w:val="multilevel"/>
    <w:tmpl w:val="7A78BAE4"/>
    <w:lvl w:ilvl="0">
      <w:start w:val="1"/>
      <w:numFmt w:val="decimal"/>
      <w:lvlText w:val="%1"/>
      <w:lvlJc w:val="left"/>
      <w:pPr>
        <w:tabs>
          <w:tab w:val="num" w:pos="567"/>
        </w:tabs>
        <w:ind w:left="567" w:hanging="567"/>
      </w:pPr>
      <w:rPr>
        <w:rFonts w:ascii="Times New Roman" w:hAnsi="Times New Roman" w:cs="Times New Roman" w:hint="default"/>
        <w:b w:val="0"/>
        <w:bCs w:val="0"/>
        <w:i w:val="0"/>
        <w:iCs w:val="0"/>
        <w:caps w:val="0"/>
        <w:smallCaps w:val="0"/>
        <w:strike w:val="0"/>
        <w:dstrike w:val="0"/>
        <w:snapToGrid w:val="0"/>
        <w:vanish w:val="0"/>
        <w:color w:val="000000"/>
        <w:spacing w:val="0"/>
        <w:w w:val="0"/>
        <w:kern w:val="0"/>
        <w:position w:val="0"/>
        <w:sz w:val="0"/>
        <w:szCs w:val="0"/>
        <w:u w:val="none" w:color="000000"/>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start w:val="3"/>
      <w:numFmt w:val="none"/>
      <w:lvlText w:val="4.2"/>
      <w:lvlJc w:val="left"/>
      <w:pPr>
        <w:tabs>
          <w:tab w:val="num" w:pos="851"/>
        </w:tabs>
        <w:ind w:left="851" w:hanging="851"/>
      </w:pPr>
      <w:rPr>
        <w:rFonts w:hint="default"/>
      </w:rPr>
    </w:lvl>
    <w:lvl w:ilvl="2">
      <w:start w:val="1"/>
      <w:numFmt w:val="decimal"/>
      <w:lvlText w:val="%1.%2.%3"/>
      <w:lvlJc w:val="left"/>
      <w:pPr>
        <w:tabs>
          <w:tab w:val="num" w:pos="992"/>
        </w:tabs>
        <w:ind w:left="992" w:hanging="992"/>
      </w:pPr>
      <w:rPr>
        <w:rFonts w:hint="default"/>
      </w:rPr>
    </w:lvl>
    <w:lvl w:ilvl="3">
      <w:start w:val="1"/>
      <w:numFmt w:val="decimal"/>
      <w:lvlText w:val="%1.%2.%3.%4"/>
      <w:lvlJc w:val="left"/>
      <w:pPr>
        <w:tabs>
          <w:tab w:val="num" w:pos="1134"/>
        </w:tabs>
        <w:ind w:left="1134" w:hanging="113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3">
    <w:nsid w:val="340D0EFE"/>
    <w:multiLevelType w:val="multilevel"/>
    <w:tmpl w:val="80A0E0E0"/>
    <w:lvl w:ilvl="0">
      <w:start w:val="1"/>
      <w:numFmt w:val="decimal"/>
      <w:lvlText w:val="%1"/>
      <w:lvlJc w:val="left"/>
      <w:pPr>
        <w:tabs>
          <w:tab w:val="num" w:pos="567"/>
        </w:tabs>
        <w:ind w:left="567" w:hanging="567"/>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tabs>
          <w:tab w:val="num" w:pos="851"/>
        </w:tabs>
        <w:ind w:left="851" w:hanging="851"/>
      </w:pPr>
      <w:rPr>
        <w:rFonts w:hint="default"/>
      </w:rPr>
    </w:lvl>
    <w:lvl w:ilvl="2">
      <w:start w:val="1"/>
      <w:numFmt w:val="decimal"/>
      <w:lvlText w:val="%1.%2.%3"/>
      <w:lvlJc w:val="left"/>
      <w:pPr>
        <w:tabs>
          <w:tab w:val="num" w:pos="992"/>
        </w:tabs>
        <w:ind w:left="992" w:hanging="992"/>
      </w:pPr>
      <w:rPr>
        <w:rFonts w:hint="default"/>
      </w:rPr>
    </w:lvl>
    <w:lvl w:ilvl="3">
      <w:start w:val="1"/>
      <w:numFmt w:val="decimal"/>
      <w:lvlText w:val="%1.%2.%3.%4"/>
      <w:lvlJc w:val="left"/>
      <w:pPr>
        <w:tabs>
          <w:tab w:val="num" w:pos="1134"/>
        </w:tabs>
        <w:ind w:left="1134" w:hanging="113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4">
    <w:nsid w:val="376301AE"/>
    <w:multiLevelType w:val="multilevel"/>
    <w:tmpl w:val="F202BAF8"/>
    <w:lvl w:ilvl="0">
      <w:start w:val="1"/>
      <w:numFmt w:val="decimal"/>
      <w:pStyle w:val="AppendixHeading1"/>
      <w:lvlText w:val="%1"/>
      <w:lvlJc w:val="left"/>
      <w:pPr>
        <w:tabs>
          <w:tab w:val="num" w:pos="567"/>
        </w:tabs>
        <w:ind w:left="567" w:hanging="567"/>
      </w:pPr>
      <w:rPr>
        <w:rFonts w:ascii="Arial" w:hAnsi="Arial" w:hint="default"/>
        <w:b/>
        <w:i w:val="0"/>
        <w:sz w:val="24"/>
      </w:rPr>
    </w:lvl>
    <w:lvl w:ilvl="1">
      <w:start w:val="1"/>
      <w:numFmt w:val="decimal"/>
      <w:pStyle w:val="AppendixHeading2"/>
      <w:lvlText w:val="%1.%2"/>
      <w:lvlJc w:val="left"/>
      <w:pPr>
        <w:tabs>
          <w:tab w:val="num" w:pos="851"/>
        </w:tabs>
        <w:ind w:left="851" w:hanging="851"/>
      </w:pPr>
      <w:rPr>
        <w:rFonts w:ascii="Arial" w:hAnsi="Arial" w:hint="default"/>
        <w:b/>
        <w:i w:val="0"/>
        <w:sz w:val="22"/>
      </w:rPr>
    </w:lvl>
    <w:lvl w:ilvl="2">
      <w:start w:val="1"/>
      <w:numFmt w:val="decimal"/>
      <w:pStyle w:val="AppendixHeading3"/>
      <w:lvlText w:val="%1.%2.%3"/>
      <w:lvlJc w:val="left"/>
      <w:pPr>
        <w:tabs>
          <w:tab w:val="num" w:pos="992"/>
        </w:tabs>
        <w:ind w:left="992" w:hanging="992"/>
      </w:pPr>
      <w:rPr>
        <w:rFonts w:ascii="Arial" w:hAnsi="Arial" w:hint="default"/>
        <w:b w:val="0"/>
        <w:i w:val="0"/>
        <w:sz w:val="22"/>
      </w:rPr>
    </w:lvl>
    <w:lvl w:ilvl="3">
      <w:start w:val="1"/>
      <w:numFmt w:val="decimal"/>
      <w:pStyle w:val="AppendixHeading4"/>
      <w:lvlText w:val="%1.%2.%3.%4"/>
      <w:lvlJc w:val="left"/>
      <w:pPr>
        <w:tabs>
          <w:tab w:val="num" w:pos="1134"/>
        </w:tabs>
        <w:ind w:left="1134" w:hanging="1134"/>
      </w:pPr>
      <w:rPr>
        <w:rFonts w:ascii="Arial" w:hAnsi="Arial" w:hint="default"/>
        <w:b w:val="0"/>
        <w:i w:val="0"/>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nsid w:val="3E6B4F5D"/>
    <w:multiLevelType w:val="hybridMultilevel"/>
    <w:tmpl w:val="4596215A"/>
    <w:lvl w:ilvl="0" w:tplc="BEA8DC80">
      <w:start w:val="1"/>
      <w:numFmt w:val="decimal"/>
      <w:pStyle w:val="equation"/>
      <w:lvlText w:val="(equation %1)"/>
      <w:lvlJc w:val="right"/>
      <w:pPr>
        <w:ind w:left="8180" w:hanging="360"/>
      </w:pPr>
      <w:rPr>
        <w:rFonts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8090019" w:tentative="1">
      <w:start w:val="1"/>
      <w:numFmt w:val="lowerLetter"/>
      <w:lvlText w:val="%2."/>
      <w:lvlJc w:val="left"/>
      <w:pPr>
        <w:ind w:left="8900" w:hanging="360"/>
      </w:pPr>
    </w:lvl>
    <w:lvl w:ilvl="2" w:tplc="0809001B" w:tentative="1">
      <w:start w:val="1"/>
      <w:numFmt w:val="lowerRoman"/>
      <w:lvlText w:val="%3."/>
      <w:lvlJc w:val="right"/>
      <w:pPr>
        <w:ind w:left="9620" w:hanging="180"/>
      </w:pPr>
    </w:lvl>
    <w:lvl w:ilvl="3" w:tplc="0809000F" w:tentative="1">
      <w:start w:val="1"/>
      <w:numFmt w:val="decimal"/>
      <w:lvlText w:val="%4."/>
      <w:lvlJc w:val="left"/>
      <w:pPr>
        <w:ind w:left="10340" w:hanging="360"/>
      </w:pPr>
    </w:lvl>
    <w:lvl w:ilvl="4" w:tplc="08090019" w:tentative="1">
      <w:start w:val="1"/>
      <w:numFmt w:val="lowerLetter"/>
      <w:lvlText w:val="%5."/>
      <w:lvlJc w:val="left"/>
      <w:pPr>
        <w:ind w:left="11060" w:hanging="360"/>
      </w:pPr>
    </w:lvl>
    <w:lvl w:ilvl="5" w:tplc="0809001B" w:tentative="1">
      <w:start w:val="1"/>
      <w:numFmt w:val="lowerRoman"/>
      <w:lvlText w:val="%6."/>
      <w:lvlJc w:val="right"/>
      <w:pPr>
        <w:ind w:left="11780" w:hanging="180"/>
      </w:pPr>
    </w:lvl>
    <w:lvl w:ilvl="6" w:tplc="0809000F" w:tentative="1">
      <w:start w:val="1"/>
      <w:numFmt w:val="decimal"/>
      <w:lvlText w:val="%7."/>
      <w:lvlJc w:val="left"/>
      <w:pPr>
        <w:ind w:left="12500" w:hanging="360"/>
      </w:pPr>
    </w:lvl>
    <w:lvl w:ilvl="7" w:tplc="08090019" w:tentative="1">
      <w:start w:val="1"/>
      <w:numFmt w:val="lowerLetter"/>
      <w:lvlText w:val="%8."/>
      <w:lvlJc w:val="left"/>
      <w:pPr>
        <w:ind w:left="13220" w:hanging="360"/>
      </w:pPr>
    </w:lvl>
    <w:lvl w:ilvl="8" w:tplc="0809001B" w:tentative="1">
      <w:start w:val="1"/>
      <w:numFmt w:val="lowerRoman"/>
      <w:lvlText w:val="%9."/>
      <w:lvlJc w:val="right"/>
      <w:pPr>
        <w:ind w:left="13940" w:hanging="180"/>
      </w:pPr>
    </w:lvl>
  </w:abstractNum>
  <w:abstractNum w:abstractNumId="16">
    <w:nsid w:val="42AB5169"/>
    <w:multiLevelType w:val="multilevel"/>
    <w:tmpl w:val="A546D630"/>
    <w:lvl w:ilvl="0">
      <w:start w:val="1"/>
      <w:numFmt w:val="decimal"/>
      <w:lvlText w:val="%1"/>
      <w:lvlJc w:val="left"/>
      <w:pPr>
        <w:tabs>
          <w:tab w:val="num" w:pos="567"/>
        </w:tabs>
        <w:ind w:left="567" w:hanging="567"/>
      </w:pPr>
      <w:rPr>
        <w:rFonts w:ascii="Times New Roman" w:hAnsi="Times New Roman" w:cs="Times New Roman" w:hint="default"/>
        <w:b w:val="0"/>
        <w:bCs w:val="0"/>
        <w:i w:val="0"/>
        <w:iCs w:val="0"/>
        <w:caps w:val="0"/>
        <w:smallCaps w:val="0"/>
        <w:strike w:val="0"/>
        <w:dstrike w:val="0"/>
        <w:snapToGrid w:val="0"/>
        <w:vanish w:val="0"/>
        <w:color w:val="000000"/>
        <w:spacing w:val="0"/>
        <w:w w:val="0"/>
        <w:kern w:val="0"/>
        <w:position w:val="0"/>
        <w:sz w:val="0"/>
        <w:szCs w:val="0"/>
        <w:u w:val="none" w:color="000000"/>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start w:val="3"/>
      <w:numFmt w:val="none"/>
      <w:lvlText w:val="4.3"/>
      <w:lvlJc w:val="left"/>
      <w:pPr>
        <w:tabs>
          <w:tab w:val="num" w:pos="851"/>
        </w:tabs>
        <w:ind w:left="851" w:hanging="851"/>
      </w:pPr>
      <w:rPr>
        <w:rFonts w:hint="default"/>
      </w:rPr>
    </w:lvl>
    <w:lvl w:ilvl="2">
      <w:start w:val="1"/>
      <w:numFmt w:val="decimal"/>
      <w:lvlText w:val="%1.%2.%3"/>
      <w:lvlJc w:val="left"/>
      <w:pPr>
        <w:tabs>
          <w:tab w:val="num" w:pos="992"/>
        </w:tabs>
        <w:ind w:left="992" w:hanging="992"/>
      </w:pPr>
      <w:rPr>
        <w:rFonts w:hint="default"/>
      </w:rPr>
    </w:lvl>
    <w:lvl w:ilvl="3">
      <w:start w:val="1"/>
      <w:numFmt w:val="decimal"/>
      <w:lvlText w:val="%1.%2.%3.%4"/>
      <w:lvlJc w:val="left"/>
      <w:pPr>
        <w:tabs>
          <w:tab w:val="num" w:pos="1134"/>
        </w:tabs>
        <w:ind w:left="1134" w:hanging="113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7">
    <w:nsid w:val="44041789"/>
    <w:multiLevelType w:val="multilevel"/>
    <w:tmpl w:val="B1B61DA8"/>
    <w:lvl w:ilvl="0">
      <w:start w:val="1"/>
      <w:numFmt w:val="decimal"/>
      <w:pStyle w:val="List1"/>
      <w:lvlText w:val="%1"/>
      <w:lvlJc w:val="left"/>
      <w:pPr>
        <w:tabs>
          <w:tab w:val="num" w:pos="567"/>
        </w:tabs>
        <w:ind w:left="567" w:hanging="567"/>
      </w:pPr>
      <w:rPr>
        <w:rFonts w:ascii="Arial" w:hAnsi="Arial" w:hint="default"/>
        <w:b w:val="0"/>
        <w:i w:val="0"/>
        <w:sz w:val="22"/>
        <w:szCs w:val="22"/>
      </w:rPr>
    </w:lvl>
    <w:lvl w:ilvl="1">
      <w:start w:val="1"/>
      <w:numFmt w:val="lowerLetter"/>
      <w:pStyle w:val="List1indent1"/>
      <w:lvlText w:val="%2."/>
      <w:lvlJc w:val="left"/>
      <w:pPr>
        <w:tabs>
          <w:tab w:val="num" w:pos="1134"/>
        </w:tabs>
        <w:ind w:left="1134" w:hanging="567"/>
      </w:pPr>
      <w:rPr>
        <w:rFonts w:hint="default"/>
      </w:rPr>
    </w:lvl>
    <w:lvl w:ilvl="2">
      <w:start w:val="1"/>
      <w:numFmt w:val="lowerRoman"/>
      <w:pStyle w:val="List1indent2"/>
      <w:lvlText w:val="%3."/>
      <w:lvlJc w:val="left"/>
      <w:pPr>
        <w:tabs>
          <w:tab w:val="num"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
    <w:nsid w:val="479B424D"/>
    <w:multiLevelType w:val="hybridMultilevel"/>
    <w:tmpl w:val="FA4A8BFE"/>
    <w:lvl w:ilvl="0" w:tplc="1C6A7210">
      <w:start w:val="1"/>
      <w:numFmt w:val="bullet"/>
      <w:pStyle w:val="Bullet3"/>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nsid w:val="48011C53"/>
    <w:multiLevelType w:val="multilevel"/>
    <w:tmpl w:val="E82C6FC4"/>
    <w:lvl w:ilvl="0">
      <w:start w:val="1"/>
      <w:numFmt w:val="decimal"/>
      <w:pStyle w:val="AnnexFigure"/>
      <w:lvlText w:val="Figure %1"/>
      <w:lvlJc w:val="left"/>
      <w:pPr>
        <w:tabs>
          <w:tab w:val="num" w:pos="1701"/>
        </w:tabs>
        <w:ind w:left="1701" w:hanging="1701"/>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0">
    <w:nsid w:val="492B314C"/>
    <w:multiLevelType w:val="multilevel"/>
    <w:tmpl w:val="88DCBFEA"/>
    <w:lvl w:ilvl="0">
      <w:start w:val="1"/>
      <w:numFmt w:val="decimal"/>
      <w:lvlText w:val="%1"/>
      <w:lvlJc w:val="left"/>
      <w:pPr>
        <w:tabs>
          <w:tab w:val="num" w:pos="567"/>
        </w:tabs>
        <w:ind w:left="567" w:hanging="567"/>
      </w:pPr>
      <w:rPr>
        <w:rFonts w:ascii="Times New Roman" w:hAnsi="Times New Roman" w:cs="Times New Roman" w:hint="default"/>
        <w:b w:val="0"/>
        <w:bCs w:val="0"/>
        <w:i w:val="0"/>
        <w:iCs w:val="0"/>
        <w:caps w:val="0"/>
        <w:smallCaps w:val="0"/>
        <w:strike w:val="0"/>
        <w:dstrike w:val="0"/>
        <w:snapToGrid w:val="0"/>
        <w:vanish w:val="0"/>
        <w:color w:val="000000"/>
        <w:spacing w:val="0"/>
        <w:w w:val="0"/>
        <w:kern w:val="0"/>
        <w:position w:val="0"/>
        <w:sz w:val="0"/>
        <w:szCs w:val="0"/>
        <w:u w:val="none" w:color="000000"/>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start w:val="3"/>
      <w:numFmt w:val="none"/>
      <w:lvlText w:val="5.1"/>
      <w:lvlJc w:val="left"/>
      <w:pPr>
        <w:tabs>
          <w:tab w:val="num" w:pos="851"/>
        </w:tabs>
        <w:ind w:left="851" w:hanging="851"/>
      </w:pPr>
      <w:rPr>
        <w:rFonts w:hint="default"/>
      </w:rPr>
    </w:lvl>
    <w:lvl w:ilvl="2">
      <w:start w:val="1"/>
      <w:numFmt w:val="decimal"/>
      <w:lvlText w:val="%1.%2.%3"/>
      <w:lvlJc w:val="left"/>
      <w:pPr>
        <w:tabs>
          <w:tab w:val="num" w:pos="992"/>
        </w:tabs>
        <w:ind w:left="992" w:hanging="992"/>
      </w:pPr>
      <w:rPr>
        <w:rFonts w:hint="default"/>
      </w:rPr>
    </w:lvl>
    <w:lvl w:ilvl="3">
      <w:start w:val="1"/>
      <w:numFmt w:val="decimal"/>
      <w:lvlText w:val="%1.%2.%3.%4"/>
      <w:lvlJc w:val="left"/>
      <w:pPr>
        <w:tabs>
          <w:tab w:val="num" w:pos="1134"/>
        </w:tabs>
        <w:ind w:left="1134" w:hanging="113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1">
    <w:nsid w:val="4A8C31DD"/>
    <w:multiLevelType w:val="hybridMultilevel"/>
    <w:tmpl w:val="96FA7F2A"/>
    <w:lvl w:ilvl="0" w:tplc="156C502E">
      <w:start w:val="1"/>
      <w:numFmt w:val="bullet"/>
      <w:pStyle w:val="Bullet2"/>
      <w:lvlText w:val="-"/>
      <w:lvlJc w:val="left"/>
      <w:pPr>
        <w:ind w:left="2421" w:hanging="360"/>
      </w:pPr>
      <w:rPr>
        <w:rFonts w:ascii="Arial" w:hAnsi="Arial" w:hint="default"/>
      </w:rPr>
    </w:lvl>
    <w:lvl w:ilvl="1" w:tplc="08090003" w:tentative="1">
      <w:start w:val="1"/>
      <w:numFmt w:val="bullet"/>
      <w:lvlText w:val="o"/>
      <w:lvlJc w:val="left"/>
      <w:pPr>
        <w:ind w:left="3141" w:hanging="360"/>
      </w:pPr>
      <w:rPr>
        <w:rFonts w:ascii="Courier New" w:hAnsi="Courier New" w:cs="Courier New" w:hint="default"/>
      </w:rPr>
    </w:lvl>
    <w:lvl w:ilvl="2" w:tplc="08090005" w:tentative="1">
      <w:start w:val="1"/>
      <w:numFmt w:val="bullet"/>
      <w:lvlText w:val=""/>
      <w:lvlJc w:val="left"/>
      <w:pPr>
        <w:ind w:left="3861" w:hanging="360"/>
      </w:pPr>
      <w:rPr>
        <w:rFonts w:ascii="Wingdings" w:hAnsi="Wingdings" w:hint="default"/>
      </w:rPr>
    </w:lvl>
    <w:lvl w:ilvl="3" w:tplc="08090001" w:tentative="1">
      <w:start w:val="1"/>
      <w:numFmt w:val="bullet"/>
      <w:lvlText w:val=""/>
      <w:lvlJc w:val="left"/>
      <w:pPr>
        <w:ind w:left="4581" w:hanging="360"/>
      </w:pPr>
      <w:rPr>
        <w:rFonts w:ascii="Symbol" w:hAnsi="Symbol" w:hint="default"/>
      </w:rPr>
    </w:lvl>
    <w:lvl w:ilvl="4" w:tplc="08090003" w:tentative="1">
      <w:start w:val="1"/>
      <w:numFmt w:val="bullet"/>
      <w:lvlText w:val="o"/>
      <w:lvlJc w:val="left"/>
      <w:pPr>
        <w:ind w:left="5301" w:hanging="360"/>
      </w:pPr>
      <w:rPr>
        <w:rFonts w:ascii="Courier New" w:hAnsi="Courier New" w:cs="Courier New" w:hint="default"/>
      </w:rPr>
    </w:lvl>
    <w:lvl w:ilvl="5" w:tplc="08090005" w:tentative="1">
      <w:start w:val="1"/>
      <w:numFmt w:val="bullet"/>
      <w:lvlText w:val=""/>
      <w:lvlJc w:val="left"/>
      <w:pPr>
        <w:ind w:left="6021" w:hanging="360"/>
      </w:pPr>
      <w:rPr>
        <w:rFonts w:ascii="Wingdings" w:hAnsi="Wingdings" w:hint="default"/>
      </w:rPr>
    </w:lvl>
    <w:lvl w:ilvl="6" w:tplc="08090001" w:tentative="1">
      <w:start w:val="1"/>
      <w:numFmt w:val="bullet"/>
      <w:lvlText w:val=""/>
      <w:lvlJc w:val="left"/>
      <w:pPr>
        <w:ind w:left="6741" w:hanging="360"/>
      </w:pPr>
      <w:rPr>
        <w:rFonts w:ascii="Symbol" w:hAnsi="Symbol" w:hint="default"/>
      </w:rPr>
    </w:lvl>
    <w:lvl w:ilvl="7" w:tplc="08090003" w:tentative="1">
      <w:start w:val="1"/>
      <w:numFmt w:val="bullet"/>
      <w:lvlText w:val="o"/>
      <w:lvlJc w:val="left"/>
      <w:pPr>
        <w:ind w:left="7461" w:hanging="360"/>
      </w:pPr>
      <w:rPr>
        <w:rFonts w:ascii="Courier New" w:hAnsi="Courier New" w:cs="Courier New" w:hint="default"/>
      </w:rPr>
    </w:lvl>
    <w:lvl w:ilvl="8" w:tplc="08090005" w:tentative="1">
      <w:start w:val="1"/>
      <w:numFmt w:val="bullet"/>
      <w:lvlText w:val=""/>
      <w:lvlJc w:val="left"/>
      <w:pPr>
        <w:ind w:left="8181" w:hanging="360"/>
      </w:pPr>
      <w:rPr>
        <w:rFonts w:ascii="Wingdings" w:hAnsi="Wingdings" w:hint="default"/>
      </w:rPr>
    </w:lvl>
  </w:abstractNum>
  <w:abstractNum w:abstractNumId="22">
    <w:nsid w:val="4BC63137"/>
    <w:multiLevelType w:val="hybridMultilevel"/>
    <w:tmpl w:val="09CA0DE6"/>
    <w:lvl w:ilvl="0" w:tplc="7ED42558">
      <w:start w:val="1"/>
      <w:numFmt w:val="bullet"/>
      <w:pStyle w:val="Bullet1"/>
      <w:lvlText w:val=""/>
      <w:lvlJc w:val="left"/>
      <w:pPr>
        <w:tabs>
          <w:tab w:val="num" w:pos="720"/>
        </w:tabs>
        <w:ind w:left="720" w:hanging="360"/>
      </w:pPr>
      <w:rPr>
        <w:rFonts w:ascii="Symbol" w:hAnsi="Symbol" w:cs="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cs="Wingdings" w:hint="default"/>
      </w:rPr>
    </w:lvl>
    <w:lvl w:ilvl="3" w:tplc="08090001">
      <w:start w:val="1"/>
      <w:numFmt w:val="bullet"/>
      <w:lvlText w:val=""/>
      <w:lvlJc w:val="left"/>
      <w:pPr>
        <w:tabs>
          <w:tab w:val="num" w:pos="2880"/>
        </w:tabs>
        <w:ind w:left="2880" w:hanging="360"/>
      </w:pPr>
      <w:rPr>
        <w:rFonts w:ascii="Symbol" w:hAnsi="Symbol" w:cs="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cs="Wingdings" w:hint="default"/>
      </w:rPr>
    </w:lvl>
    <w:lvl w:ilvl="6" w:tplc="08090001">
      <w:start w:val="1"/>
      <w:numFmt w:val="bullet"/>
      <w:lvlText w:val=""/>
      <w:lvlJc w:val="left"/>
      <w:pPr>
        <w:tabs>
          <w:tab w:val="num" w:pos="5040"/>
        </w:tabs>
        <w:ind w:left="5040" w:hanging="360"/>
      </w:pPr>
      <w:rPr>
        <w:rFonts w:ascii="Symbol" w:hAnsi="Symbol" w:cs="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cs="Wingdings" w:hint="default"/>
      </w:rPr>
    </w:lvl>
  </w:abstractNum>
  <w:abstractNum w:abstractNumId="23">
    <w:nsid w:val="4BE83B7D"/>
    <w:multiLevelType w:val="multilevel"/>
    <w:tmpl w:val="07A0D01C"/>
    <w:lvl w:ilvl="0">
      <w:start w:val="1"/>
      <w:numFmt w:val="decimal"/>
      <w:lvlText w:val="%1"/>
      <w:lvlJc w:val="left"/>
      <w:pPr>
        <w:tabs>
          <w:tab w:val="num" w:pos="567"/>
        </w:tabs>
        <w:ind w:left="567" w:hanging="567"/>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3"/>
      <w:numFmt w:val="decimal"/>
      <w:lvlText w:val="%1.%2"/>
      <w:lvlJc w:val="left"/>
      <w:pPr>
        <w:tabs>
          <w:tab w:val="num" w:pos="851"/>
        </w:tabs>
        <w:ind w:left="851" w:hanging="851"/>
      </w:pPr>
      <w:rPr>
        <w:rFonts w:hint="default"/>
      </w:rPr>
    </w:lvl>
    <w:lvl w:ilvl="2">
      <w:start w:val="1"/>
      <w:numFmt w:val="decimal"/>
      <w:lvlText w:val="%1.%2.%3"/>
      <w:lvlJc w:val="left"/>
      <w:pPr>
        <w:tabs>
          <w:tab w:val="num" w:pos="992"/>
        </w:tabs>
        <w:ind w:left="992" w:hanging="992"/>
      </w:pPr>
      <w:rPr>
        <w:rFonts w:hint="default"/>
      </w:rPr>
    </w:lvl>
    <w:lvl w:ilvl="3">
      <w:start w:val="1"/>
      <w:numFmt w:val="decimal"/>
      <w:lvlText w:val="%1.%2.%3.%4"/>
      <w:lvlJc w:val="left"/>
      <w:pPr>
        <w:tabs>
          <w:tab w:val="num" w:pos="1134"/>
        </w:tabs>
        <w:ind w:left="1134" w:hanging="113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4">
    <w:nsid w:val="51B55D23"/>
    <w:multiLevelType w:val="multilevel"/>
    <w:tmpl w:val="7722CFAE"/>
    <w:lvl w:ilvl="0">
      <w:start w:val="1"/>
      <w:numFmt w:val="decimal"/>
      <w:pStyle w:val="Table"/>
      <w:lvlText w:val="Table %1"/>
      <w:lvlJc w:val="left"/>
      <w:pPr>
        <w:tabs>
          <w:tab w:val="num" w:pos="1134"/>
        </w:tabs>
        <w:ind w:left="1134" w:hanging="113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5">
    <w:nsid w:val="58E51BFA"/>
    <w:multiLevelType w:val="multilevel"/>
    <w:tmpl w:val="36E07654"/>
    <w:lvl w:ilvl="0">
      <w:start w:val="1"/>
      <w:numFmt w:val="decimal"/>
      <w:lvlText w:val="%1"/>
      <w:lvlJc w:val="left"/>
      <w:pPr>
        <w:tabs>
          <w:tab w:val="num" w:pos="567"/>
        </w:tabs>
        <w:ind w:left="567" w:hanging="567"/>
      </w:pPr>
      <w:rPr>
        <w:rFonts w:ascii="Times New Roman" w:hAnsi="Times New Roman" w:cs="Times New Roman" w:hint="default"/>
        <w:b w:val="0"/>
        <w:bCs w:val="0"/>
        <w:i w:val="0"/>
        <w:iCs w:val="0"/>
        <w:caps w:val="0"/>
        <w:smallCaps w:val="0"/>
        <w:strike w:val="0"/>
        <w:dstrike w:val="0"/>
        <w:snapToGrid w:val="0"/>
        <w:vanish w:val="0"/>
        <w:color w:val="000000"/>
        <w:spacing w:val="0"/>
        <w:w w:val="0"/>
        <w:kern w:val="0"/>
        <w:position w:val="0"/>
        <w:sz w:val="0"/>
        <w:szCs w:val="0"/>
        <w:u w:val="none" w:color="000000"/>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start w:val="3"/>
      <w:numFmt w:val="none"/>
      <w:lvlText w:val="5.2"/>
      <w:lvlJc w:val="left"/>
      <w:pPr>
        <w:tabs>
          <w:tab w:val="num" w:pos="851"/>
        </w:tabs>
        <w:ind w:left="851" w:hanging="851"/>
      </w:pPr>
      <w:rPr>
        <w:rFonts w:hint="default"/>
      </w:rPr>
    </w:lvl>
    <w:lvl w:ilvl="2">
      <w:start w:val="1"/>
      <w:numFmt w:val="decimal"/>
      <w:lvlText w:val="%1.%2.%3"/>
      <w:lvlJc w:val="left"/>
      <w:pPr>
        <w:tabs>
          <w:tab w:val="num" w:pos="992"/>
        </w:tabs>
        <w:ind w:left="992" w:hanging="992"/>
      </w:pPr>
      <w:rPr>
        <w:rFonts w:hint="default"/>
      </w:rPr>
    </w:lvl>
    <w:lvl w:ilvl="3">
      <w:start w:val="1"/>
      <w:numFmt w:val="decimal"/>
      <w:lvlText w:val="5.2.%4"/>
      <w:lvlJc w:val="left"/>
      <w:pPr>
        <w:tabs>
          <w:tab w:val="num" w:pos="1134"/>
        </w:tabs>
        <w:ind w:left="1134" w:hanging="113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6">
    <w:nsid w:val="59BA0C29"/>
    <w:multiLevelType w:val="multilevel"/>
    <w:tmpl w:val="D87464C8"/>
    <w:lvl w:ilvl="0">
      <w:start w:val="1"/>
      <w:numFmt w:val="decimal"/>
      <w:lvlText w:val="%1"/>
      <w:lvlJc w:val="left"/>
      <w:pPr>
        <w:tabs>
          <w:tab w:val="num" w:pos="567"/>
        </w:tabs>
        <w:ind w:left="567" w:hanging="567"/>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3"/>
      <w:numFmt w:val="none"/>
      <w:lvlText w:val="4.1"/>
      <w:lvlJc w:val="left"/>
      <w:pPr>
        <w:tabs>
          <w:tab w:val="num" w:pos="851"/>
        </w:tabs>
        <w:ind w:left="851" w:hanging="851"/>
      </w:pPr>
      <w:rPr>
        <w:rFonts w:hint="default"/>
      </w:rPr>
    </w:lvl>
    <w:lvl w:ilvl="2">
      <w:start w:val="1"/>
      <w:numFmt w:val="decimal"/>
      <w:lvlText w:val="%1.%2.%3"/>
      <w:lvlJc w:val="left"/>
      <w:pPr>
        <w:tabs>
          <w:tab w:val="num" w:pos="992"/>
        </w:tabs>
        <w:ind w:left="992" w:hanging="992"/>
      </w:pPr>
      <w:rPr>
        <w:rFonts w:hint="default"/>
      </w:rPr>
    </w:lvl>
    <w:lvl w:ilvl="3">
      <w:start w:val="1"/>
      <w:numFmt w:val="decimal"/>
      <w:lvlText w:val="%1.%2.%3.%4"/>
      <w:lvlJc w:val="left"/>
      <w:pPr>
        <w:tabs>
          <w:tab w:val="num" w:pos="1134"/>
        </w:tabs>
        <w:ind w:left="1134" w:hanging="113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7">
    <w:nsid w:val="608046F9"/>
    <w:multiLevelType w:val="multilevel"/>
    <w:tmpl w:val="77F46A68"/>
    <w:lvl w:ilvl="0">
      <w:start w:val="1"/>
      <w:numFmt w:val="decimal"/>
      <w:lvlText w:val="%1"/>
      <w:lvlJc w:val="left"/>
      <w:pPr>
        <w:tabs>
          <w:tab w:val="num" w:pos="567"/>
        </w:tabs>
        <w:ind w:left="567" w:hanging="567"/>
      </w:pPr>
      <w:rPr>
        <w:rFonts w:ascii="Times New Roman" w:hAnsi="Times New Roman" w:cs="Times New Roman" w:hint="default"/>
        <w:b w:val="0"/>
        <w:bCs w:val="0"/>
        <w:i w:val="0"/>
        <w:iCs w:val="0"/>
        <w:caps w:val="0"/>
        <w:smallCaps w:val="0"/>
        <w:strike w:val="0"/>
        <w:dstrike w:val="0"/>
        <w:snapToGrid w:val="0"/>
        <w:vanish w:val="0"/>
        <w:color w:val="000000"/>
        <w:spacing w:val="0"/>
        <w:w w:val="0"/>
        <w:kern w:val="0"/>
        <w:position w:val="0"/>
        <w:sz w:val="0"/>
        <w:szCs w:val="0"/>
        <w:u w:val="none" w:color="000000"/>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start w:val="3"/>
      <w:numFmt w:val="none"/>
      <w:lvlText w:val="5.2"/>
      <w:lvlJc w:val="left"/>
      <w:pPr>
        <w:tabs>
          <w:tab w:val="num" w:pos="851"/>
        </w:tabs>
        <w:ind w:left="851" w:hanging="851"/>
      </w:pPr>
      <w:rPr>
        <w:rFonts w:hint="default"/>
      </w:rPr>
    </w:lvl>
    <w:lvl w:ilvl="2">
      <w:start w:val="1"/>
      <w:numFmt w:val="decimal"/>
      <w:lvlText w:val="%1.%2.%3"/>
      <w:lvlJc w:val="left"/>
      <w:pPr>
        <w:tabs>
          <w:tab w:val="num" w:pos="992"/>
        </w:tabs>
        <w:ind w:left="992" w:hanging="992"/>
      </w:pPr>
      <w:rPr>
        <w:rFonts w:hint="default"/>
      </w:rPr>
    </w:lvl>
    <w:lvl w:ilvl="3">
      <w:start w:val="1"/>
      <w:numFmt w:val="decimal"/>
      <w:lvlText w:val="%1.%2.%3.%4"/>
      <w:lvlJc w:val="left"/>
      <w:pPr>
        <w:tabs>
          <w:tab w:val="num" w:pos="1134"/>
        </w:tabs>
        <w:ind w:left="1134" w:hanging="113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8">
    <w:nsid w:val="634C1CBF"/>
    <w:multiLevelType w:val="singleLevel"/>
    <w:tmpl w:val="DED8B7D0"/>
    <w:lvl w:ilvl="0">
      <w:start w:val="1"/>
      <w:numFmt w:val="decimal"/>
      <w:pStyle w:val="Figure"/>
      <w:lvlText w:val="Figure %1"/>
      <w:lvlJc w:val="left"/>
      <w:pPr>
        <w:tabs>
          <w:tab w:val="num" w:pos="1134"/>
        </w:tabs>
        <w:ind w:left="1134" w:hanging="1134"/>
      </w:pPr>
      <w:rPr>
        <w:rFonts w:ascii="Arial" w:hAnsi="Arial" w:hint="default"/>
        <w:b w:val="0"/>
        <w:i/>
        <w:sz w:val="22"/>
      </w:rPr>
    </w:lvl>
  </w:abstractNum>
  <w:abstractNum w:abstractNumId="29">
    <w:nsid w:val="65801997"/>
    <w:multiLevelType w:val="hybridMultilevel"/>
    <w:tmpl w:val="E5A6CA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6691118D"/>
    <w:multiLevelType w:val="multilevel"/>
    <w:tmpl w:val="CF2444E4"/>
    <w:lvl w:ilvl="0">
      <w:start w:val="1"/>
      <w:numFmt w:val="decimal"/>
      <w:lvlText w:val="%1"/>
      <w:lvlJc w:val="left"/>
      <w:pPr>
        <w:tabs>
          <w:tab w:val="num" w:pos="567"/>
        </w:tabs>
        <w:ind w:left="567" w:hanging="567"/>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3"/>
      <w:numFmt w:val="none"/>
      <w:lvlText w:val="4.3"/>
      <w:lvlJc w:val="left"/>
      <w:pPr>
        <w:tabs>
          <w:tab w:val="num" w:pos="851"/>
        </w:tabs>
        <w:ind w:left="851" w:hanging="851"/>
      </w:pPr>
      <w:rPr>
        <w:rFonts w:hint="default"/>
      </w:rPr>
    </w:lvl>
    <w:lvl w:ilvl="2">
      <w:start w:val="1"/>
      <w:numFmt w:val="decimal"/>
      <w:lvlText w:val="%1.%2.%3"/>
      <w:lvlJc w:val="left"/>
      <w:pPr>
        <w:tabs>
          <w:tab w:val="num" w:pos="992"/>
        </w:tabs>
        <w:ind w:left="992" w:hanging="992"/>
      </w:pPr>
      <w:rPr>
        <w:rFonts w:hint="default"/>
      </w:rPr>
    </w:lvl>
    <w:lvl w:ilvl="3">
      <w:start w:val="1"/>
      <w:numFmt w:val="decimal"/>
      <w:lvlText w:val="%1.%2.%3.%4"/>
      <w:lvlJc w:val="left"/>
      <w:pPr>
        <w:tabs>
          <w:tab w:val="num" w:pos="1134"/>
        </w:tabs>
        <w:ind w:left="1134" w:hanging="113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1">
    <w:nsid w:val="69E674AF"/>
    <w:multiLevelType w:val="multilevel"/>
    <w:tmpl w:val="20522EF4"/>
    <w:lvl w:ilvl="0">
      <w:start w:val="1"/>
      <w:numFmt w:val="decimal"/>
      <w:pStyle w:val="AnnexTable"/>
      <w:lvlText w:val="Table %1"/>
      <w:lvlJc w:val="left"/>
      <w:pPr>
        <w:tabs>
          <w:tab w:val="num" w:pos="1134"/>
        </w:tabs>
        <w:ind w:left="1134" w:hanging="1134"/>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2">
    <w:nsid w:val="73DA33D8"/>
    <w:multiLevelType w:val="hybridMultilevel"/>
    <w:tmpl w:val="A6AA7788"/>
    <w:lvl w:ilvl="0" w:tplc="244A871E">
      <w:start w:val="1"/>
      <w:numFmt w:val="decimal"/>
      <w:pStyle w:val="Heading1"/>
      <w:lvlText w:val="%1"/>
      <w:lvlJc w:val="center"/>
      <w:pPr>
        <w:ind w:left="720" w:hanging="360"/>
      </w:pPr>
      <w:rPr>
        <w:rFonts w:hint="default"/>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3">
    <w:nsid w:val="7A5C6A08"/>
    <w:multiLevelType w:val="multilevel"/>
    <w:tmpl w:val="80A0E0E0"/>
    <w:lvl w:ilvl="0">
      <w:start w:val="1"/>
      <w:numFmt w:val="decimal"/>
      <w:lvlText w:val="%1"/>
      <w:lvlJc w:val="left"/>
      <w:pPr>
        <w:tabs>
          <w:tab w:val="num" w:pos="567"/>
        </w:tabs>
        <w:ind w:left="567" w:hanging="567"/>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tabs>
          <w:tab w:val="num" w:pos="851"/>
        </w:tabs>
        <w:ind w:left="851" w:hanging="851"/>
      </w:pPr>
      <w:rPr>
        <w:rFonts w:hint="default"/>
      </w:rPr>
    </w:lvl>
    <w:lvl w:ilvl="2">
      <w:start w:val="1"/>
      <w:numFmt w:val="decimal"/>
      <w:lvlText w:val="%1.%2.%3"/>
      <w:lvlJc w:val="left"/>
      <w:pPr>
        <w:tabs>
          <w:tab w:val="num" w:pos="992"/>
        </w:tabs>
        <w:ind w:left="992" w:hanging="992"/>
      </w:pPr>
      <w:rPr>
        <w:rFonts w:hint="default"/>
      </w:rPr>
    </w:lvl>
    <w:lvl w:ilvl="3">
      <w:start w:val="1"/>
      <w:numFmt w:val="decimal"/>
      <w:lvlText w:val="%1.%2.%3.%4"/>
      <w:lvlJc w:val="left"/>
      <w:pPr>
        <w:tabs>
          <w:tab w:val="num" w:pos="1134"/>
        </w:tabs>
        <w:ind w:left="1134" w:hanging="113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4">
    <w:nsid w:val="7B6A760E"/>
    <w:multiLevelType w:val="multilevel"/>
    <w:tmpl w:val="85CA0B16"/>
    <w:lvl w:ilvl="0">
      <w:start w:val="1"/>
      <w:numFmt w:val="decimal"/>
      <w:lvlText w:val="%1"/>
      <w:lvlJc w:val="left"/>
      <w:pPr>
        <w:tabs>
          <w:tab w:val="num" w:pos="567"/>
        </w:tabs>
        <w:ind w:left="567" w:hanging="567"/>
      </w:pPr>
      <w:rPr>
        <w:rFonts w:ascii="Times New Roman" w:hAnsi="Times New Roman" w:cs="Times New Roman" w:hint="default"/>
        <w:b w:val="0"/>
        <w:bCs w:val="0"/>
        <w:i w:val="0"/>
        <w:iCs w:val="0"/>
        <w:caps w:val="0"/>
        <w:smallCaps w:val="0"/>
        <w:strike w:val="0"/>
        <w:dstrike w:val="0"/>
        <w:snapToGrid w:val="0"/>
        <w:vanish w:val="0"/>
        <w:color w:val="000000"/>
        <w:spacing w:val="0"/>
        <w:w w:val="0"/>
        <w:kern w:val="0"/>
        <w:position w:val="0"/>
        <w:sz w:val="0"/>
        <w:szCs w:val="0"/>
        <w:u w:val="none" w:color="000000"/>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start w:val="3"/>
      <w:numFmt w:val="none"/>
      <w:lvlText w:val="5.2"/>
      <w:lvlJc w:val="left"/>
      <w:pPr>
        <w:tabs>
          <w:tab w:val="num" w:pos="851"/>
        </w:tabs>
        <w:ind w:left="851" w:hanging="851"/>
      </w:pPr>
      <w:rPr>
        <w:rFonts w:hint="default"/>
      </w:rPr>
    </w:lvl>
    <w:lvl w:ilvl="2">
      <w:start w:val="1"/>
      <w:numFmt w:val="decimal"/>
      <w:lvlText w:val="%1.%2.%3"/>
      <w:lvlJc w:val="left"/>
      <w:pPr>
        <w:tabs>
          <w:tab w:val="num" w:pos="992"/>
        </w:tabs>
        <w:ind w:left="992" w:hanging="992"/>
      </w:pPr>
      <w:rPr>
        <w:rFonts w:hint="default"/>
      </w:rPr>
    </w:lvl>
    <w:lvl w:ilvl="3">
      <w:start w:val="1"/>
      <w:numFmt w:val="decimal"/>
      <w:lvlText w:val="%1.%2.%3.%4"/>
      <w:lvlJc w:val="left"/>
      <w:pPr>
        <w:tabs>
          <w:tab w:val="num" w:pos="1134"/>
        </w:tabs>
        <w:ind w:left="1134" w:hanging="113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5">
    <w:nsid w:val="7BDA1EB0"/>
    <w:multiLevelType w:val="multilevel"/>
    <w:tmpl w:val="21260468"/>
    <w:lvl w:ilvl="0">
      <w:start w:val="1"/>
      <w:numFmt w:val="decimal"/>
      <w:lvlText w:val="%1"/>
      <w:lvlJc w:val="left"/>
      <w:pPr>
        <w:tabs>
          <w:tab w:val="num" w:pos="567"/>
        </w:tabs>
        <w:ind w:left="567" w:hanging="567"/>
      </w:pPr>
      <w:rPr>
        <w:rFonts w:ascii="Times New Roman" w:hAnsi="Times New Roman" w:cs="Times New Roman" w:hint="default"/>
        <w:b w:val="0"/>
        <w:bCs w:val="0"/>
        <w:i w:val="0"/>
        <w:iCs w:val="0"/>
        <w:caps w:val="0"/>
        <w:smallCaps w:val="0"/>
        <w:strike w:val="0"/>
        <w:dstrike w:val="0"/>
        <w:snapToGrid w:val="0"/>
        <w:vanish w:val="0"/>
        <w:color w:val="000000"/>
        <w:spacing w:val="0"/>
        <w:w w:val="0"/>
        <w:kern w:val="0"/>
        <w:position w:val="0"/>
        <w:sz w:val="0"/>
        <w:szCs w:val="0"/>
        <w:u w:val="none" w:color="000000"/>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start w:val="3"/>
      <w:numFmt w:val="none"/>
      <w:lvlText w:val="4.3"/>
      <w:lvlJc w:val="left"/>
      <w:pPr>
        <w:tabs>
          <w:tab w:val="num" w:pos="851"/>
        </w:tabs>
        <w:ind w:left="851" w:hanging="851"/>
      </w:pPr>
      <w:rPr>
        <w:rFonts w:hint="default"/>
      </w:rPr>
    </w:lvl>
    <w:lvl w:ilvl="2">
      <w:start w:val="1"/>
      <w:numFmt w:val="decimal"/>
      <w:lvlText w:val="%1.%2.%3"/>
      <w:lvlJc w:val="left"/>
      <w:pPr>
        <w:tabs>
          <w:tab w:val="num" w:pos="992"/>
        </w:tabs>
        <w:ind w:left="992" w:hanging="992"/>
      </w:pPr>
      <w:rPr>
        <w:rFonts w:hint="default"/>
      </w:rPr>
    </w:lvl>
    <w:lvl w:ilvl="3">
      <w:start w:val="1"/>
      <w:numFmt w:val="decimal"/>
      <w:lvlText w:val="%1.%2.%3.%4"/>
      <w:lvlJc w:val="left"/>
      <w:pPr>
        <w:tabs>
          <w:tab w:val="num" w:pos="1134"/>
        </w:tabs>
        <w:ind w:left="1134" w:hanging="113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6">
    <w:nsid w:val="7F345290"/>
    <w:multiLevelType w:val="multilevel"/>
    <w:tmpl w:val="3E781158"/>
    <w:lvl w:ilvl="0">
      <w:start w:val="1"/>
      <w:numFmt w:val="decimal"/>
      <w:lvlText w:val="%1"/>
      <w:lvlJc w:val="left"/>
      <w:pPr>
        <w:tabs>
          <w:tab w:val="num" w:pos="567"/>
        </w:tabs>
        <w:ind w:left="567" w:hanging="567"/>
      </w:pPr>
      <w:rPr>
        <w:rFonts w:ascii="Times New Roman" w:hAnsi="Times New Roman" w:cs="Times New Roman" w:hint="default"/>
        <w:b w:val="0"/>
        <w:bCs w:val="0"/>
        <w:i w:val="0"/>
        <w:iCs w:val="0"/>
        <w:caps w:val="0"/>
        <w:smallCaps w:val="0"/>
        <w:strike w:val="0"/>
        <w:dstrike w:val="0"/>
        <w:snapToGrid w:val="0"/>
        <w:vanish w:val="0"/>
        <w:color w:val="000000"/>
        <w:spacing w:val="0"/>
        <w:w w:val="0"/>
        <w:kern w:val="0"/>
        <w:position w:val="0"/>
        <w:sz w:val="0"/>
        <w:szCs w:val="0"/>
        <w:u w:val="none" w:color="000000"/>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start w:val="3"/>
      <w:numFmt w:val="none"/>
      <w:lvlText w:val="5.1"/>
      <w:lvlJc w:val="left"/>
      <w:pPr>
        <w:tabs>
          <w:tab w:val="num" w:pos="851"/>
        </w:tabs>
        <w:ind w:left="851" w:hanging="851"/>
      </w:pPr>
      <w:rPr>
        <w:rFonts w:hint="default"/>
      </w:rPr>
    </w:lvl>
    <w:lvl w:ilvl="2">
      <w:start w:val="1"/>
      <w:numFmt w:val="decimal"/>
      <w:lvlText w:val="%1.%2.%3"/>
      <w:lvlJc w:val="left"/>
      <w:pPr>
        <w:tabs>
          <w:tab w:val="num" w:pos="992"/>
        </w:tabs>
        <w:ind w:left="992" w:hanging="992"/>
      </w:pPr>
      <w:rPr>
        <w:rFonts w:hint="default"/>
      </w:rPr>
    </w:lvl>
    <w:lvl w:ilvl="3">
      <w:start w:val="1"/>
      <w:numFmt w:val="decimal"/>
      <w:lvlText w:val="%1.%2.%3.%4"/>
      <w:lvlJc w:val="left"/>
      <w:pPr>
        <w:tabs>
          <w:tab w:val="num" w:pos="1134"/>
        </w:tabs>
        <w:ind w:left="1134" w:hanging="113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num w:numId="1">
    <w:abstractNumId w:val="19"/>
  </w:num>
  <w:num w:numId="2">
    <w:abstractNumId w:val="1"/>
  </w:num>
  <w:num w:numId="3">
    <w:abstractNumId w:val="31"/>
  </w:num>
  <w:num w:numId="4">
    <w:abstractNumId w:val="14"/>
  </w:num>
  <w:num w:numId="5">
    <w:abstractNumId w:val="11"/>
  </w:num>
  <w:num w:numId="6">
    <w:abstractNumId w:val="22"/>
  </w:num>
  <w:num w:numId="7">
    <w:abstractNumId w:val="21"/>
  </w:num>
  <w:num w:numId="8">
    <w:abstractNumId w:val="28"/>
  </w:num>
  <w:num w:numId="9">
    <w:abstractNumId w:val="9"/>
  </w:num>
  <w:num w:numId="10">
    <w:abstractNumId w:val="24"/>
  </w:num>
  <w:num w:numId="11">
    <w:abstractNumId w:val="17"/>
  </w:num>
  <w:num w:numId="12">
    <w:abstractNumId w:val="15"/>
  </w:num>
  <w:num w:numId="13">
    <w:abstractNumId w:val="7"/>
  </w:num>
  <w:num w:numId="14">
    <w:abstractNumId w:val="18"/>
  </w:num>
  <w:num w:numId="1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32"/>
  </w:num>
  <w:num w:numId="19">
    <w:abstractNumId w:val="2"/>
  </w:num>
  <w:num w:numId="20">
    <w:abstractNumId w:val="3"/>
  </w:num>
  <w:num w:numId="21">
    <w:abstractNumId w:val="4"/>
  </w:num>
  <w:num w:numId="22">
    <w:abstractNumId w:val="29"/>
  </w:num>
  <w:num w:numId="23">
    <w:abstractNumId w:val="33"/>
  </w:num>
  <w:num w:numId="24">
    <w:abstractNumId w:val="13"/>
  </w:num>
  <w:num w:numId="25">
    <w:abstractNumId w:val="7"/>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3"/>
  </w:num>
  <w:num w:numId="27">
    <w:abstractNumId w:val="7"/>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6"/>
  </w:num>
  <w:num w:numId="29">
    <w:abstractNumId w:val="30"/>
  </w:num>
  <w:num w:numId="30">
    <w:abstractNumId w:val="26"/>
  </w:num>
  <w:num w:numId="31">
    <w:abstractNumId w:val="10"/>
  </w:num>
  <w:num w:numId="32">
    <w:abstractNumId w:val="16"/>
  </w:num>
  <w:num w:numId="33">
    <w:abstractNumId w:val="12"/>
  </w:num>
  <w:num w:numId="34">
    <w:abstractNumId w:val="35"/>
  </w:num>
  <w:num w:numId="35">
    <w:abstractNumId w:val="36"/>
  </w:num>
  <w:num w:numId="36">
    <w:abstractNumId w:val="5"/>
  </w:num>
  <w:num w:numId="37">
    <w:abstractNumId w:val="20"/>
  </w:num>
  <w:num w:numId="38">
    <w:abstractNumId w:val="27"/>
  </w:num>
  <w:num w:numId="39">
    <w:abstractNumId w:val="34"/>
  </w:num>
  <w:num w:numId="40">
    <w:abstractNumId w:val="25"/>
  </w:num>
  <w:num w:numId="41">
    <w:abstractNumId w:val="8"/>
  </w:num>
  <w:num w:numId="42">
    <w:abstractNumId w:val="0"/>
  </w:num>
  <w:num w:numId="43">
    <w:abstractNumId w:val="0"/>
  </w:num>
  <w:num w:numId="44">
    <w:abstractNumId w:val="0"/>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defaultTabStop w:val="720"/>
  <w:hyphenationZone w:val="425"/>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E5674"/>
    <w:rsid w:val="000005D3"/>
    <w:rsid w:val="000049D8"/>
    <w:rsid w:val="00036B9E"/>
    <w:rsid w:val="00037DF4"/>
    <w:rsid w:val="0004700E"/>
    <w:rsid w:val="00070C13"/>
    <w:rsid w:val="000715C9"/>
    <w:rsid w:val="00084F33"/>
    <w:rsid w:val="00096E5D"/>
    <w:rsid w:val="000A11A6"/>
    <w:rsid w:val="000A77A7"/>
    <w:rsid w:val="000B1707"/>
    <w:rsid w:val="000C1B3E"/>
    <w:rsid w:val="0010585B"/>
    <w:rsid w:val="00110AE7"/>
    <w:rsid w:val="00115A1B"/>
    <w:rsid w:val="00127DB0"/>
    <w:rsid w:val="00137240"/>
    <w:rsid w:val="00177417"/>
    <w:rsid w:val="00177F4D"/>
    <w:rsid w:val="00180DDA"/>
    <w:rsid w:val="001B2A2D"/>
    <w:rsid w:val="001B737D"/>
    <w:rsid w:val="001C44A3"/>
    <w:rsid w:val="001C7BE2"/>
    <w:rsid w:val="001E0E15"/>
    <w:rsid w:val="001F528A"/>
    <w:rsid w:val="001F704E"/>
    <w:rsid w:val="00201722"/>
    <w:rsid w:val="002125B0"/>
    <w:rsid w:val="002215BE"/>
    <w:rsid w:val="00243228"/>
    <w:rsid w:val="00251483"/>
    <w:rsid w:val="00255CAA"/>
    <w:rsid w:val="002571B9"/>
    <w:rsid w:val="002608E2"/>
    <w:rsid w:val="00264305"/>
    <w:rsid w:val="00265CED"/>
    <w:rsid w:val="002A0346"/>
    <w:rsid w:val="002A4487"/>
    <w:rsid w:val="002B49E9"/>
    <w:rsid w:val="002C632E"/>
    <w:rsid w:val="002D3E8B"/>
    <w:rsid w:val="002D4575"/>
    <w:rsid w:val="002D5C0C"/>
    <w:rsid w:val="002E03D1"/>
    <w:rsid w:val="002E6B74"/>
    <w:rsid w:val="002E6FCA"/>
    <w:rsid w:val="002F6ED6"/>
    <w:rsid w:val="00333399"/>
    <w:rsid w:val="003336CC"/>
    <w:rsid w:val="00334DFC"/>
    <w:rsid w:val="00351324"/>
    <w:rsid w:val="00356CD0"/>
    <w:rsid w:val="00362CD9"/>
    <w:rsid w:val="003761CA"/>
    <w:rsid w:val="00380DAF"/>
    <w:rsid w:val="003972CE"/>
    <w:rsid w:val="003B28F5"/>
    <w:rsid w:val="003B7B7D"/>
    <w:rsid w:val="003C54CB"/>
    <w:rsid w:val="003C7A2A"/>
    <w:rsid w:val="003D2DC1"/>
    <w:rsid w:val="003D69D0"/>
    <w:rsid w:val="003F2918"/>
    <w:rsid w:val="003F430E"/>
    <w:rsid w:val="0041088C"/>
    <w:rsid w:val="00420A38"/>
    <w:rsid w:val="00431B19"/>
    <w:rsid w:val="00442F6E"/>
    <w:rsid w:val="004520B3"/>
    <w:rsid w:val="004661AD"/>
    <w:rsid w:val="004737B9"/>
    <w:rsid w:val="00482666"/>
    <w:rsid w:val="004B20D2"/>
    <w:rsid w:val="004D1D85"/>
    <w:rsid w:val="004D3C3A"/>
    <w:rsid w:val="004D4B1B"/>
    <w:rsid w:val="004E1CD1"/>
    <w:rsid w:val="005107EB"/>
    <w:rsid w:val="0051583D"/>
    <w:rsid w:val="00521345"/>
    <w:rsid w:val="00526DF0"/>
    <w:rsid w:val="00540191"/>
    <w:rsid w:val="00545CC4"/>
    <w:rsid w:val="00551FFF"/>
    <w:rsid w:val="005607A2"/>
    <w:rsid w:val="005622DA"/>
    <w:rsid w:val="0057198B"/>
    <w:rsid w:val="00573CFE"/>
    <w:rsid w:val="00587DDF"/>
    <w:rsid w:val="005969F2"/>
    <w:rsid w:val="00597FAE"/>
    <w:rsid w:val="005B32A3"/>
    <w:rsid w:val="005B7A6E"/>
    <w:rsid w:val="005C0D44"/>
    <w:rsid w:val="005C566C"/>
    <w:rsid w:val="005C7E69"/>
    <w:rsid w:val="005D4961"/>
    <w:rsid w:val="005E262D"/>
    <w:rsid w:val="005F23D3"/>
    <w:rsid w:val="005F606E"/>
    <w:rsid w:val="005F7E20"/>
    <w:rsid w:val="0060364E"/>
    <w:rsid w:val="00605E43"/>
    <w:rsid w:val="006153BB"/>
    <w:rsid w:val="00645525"/>
    <w:rsid w:val="00650B5D"/>
    <w:rsid w:val="006652C3"/>
    <w:rsid w:val="00677FAA"/>
    <w:rsid w:val="006819E2"/>
    <w:rsid w:val="00681DFF"/>
    <w:rsid w:val="00691FD0"/>
    <w:rsid w:val="00692148"/>
    <w:rsid w:val="006A1A1E"/>
    <w:rsid w:val="006A35F1"/>
    <w:rsid w:val="006A7E45"/>
    <w:rsid w:val="006C5948"/>
    <w:rsid w:val="006F2A74"/>
    <w:rsid w:val="006F4F07"/>
    <w:rsid w:val="007055E4"/>
    <w:rsid w:val="007118F5"/>
    <w:rsid w:val="00712AA4"/>
    <w:rsid w:val="007146C4"/>
    <w:rsid w:val="00721AA1"/>
    <w:rsid w:val="00724B67"/>
    <w:rsid w:val="00754273"/>
    <w:rsid w:val="007547F8"/>
    <w:rsid w:val="00765622"/>
    <w:rsid w:val="00770B6C"/>
    <w:rsid w:val="00783FEA"/>
    <w:rsid w:val="007A395D"/>
    <w:rsid w:val="007C346C"/>
    <w:rsid w:val="007D7171"/>
    <w:rsid w:val="007E09BC"/>
    <w:rsid w:val="0080294B"/>
    <w:rsid w:val="00823AAA"/>
    <w:rsid w:val="0082480E"/>
    <w:rsid w:val="008456CE"/>
    <w:rsid w:val="00850293"/>
    <w:rsid w:val="00850BF9"/>
    <w:rsid w:val="00851373"/>
    <w:rsid w:val="00851BA6"/>
    <w:rsid w:val="0085654D"/>
    <w:rsid w:val="00860D67"/>
    <w:rsid w:val="00861160"/>
    <w:rsid w:val="0086654F"/>
    <w:rsid w:val="00875CB4"/>
    <w:rsid w:val="008A356F"/>
    <w:rsid w:val="008A4653"/>
    <w:rsid w:val="008A4717"/>
    <w:rsid w:val="008A50CC"/>
    <w:rsid w:val="008B71A4"/>
    <w:rsid w:val="008C0003"/>
    <w:rsid w:val="008C75A2"/>
    <w:rsid w:val="008D1694"/>
    <w:rsid w:val="008D4339"/>
    <w:rsid w:val="008D79CB"/>
    <w:rsid w:val="008F07BC"/>
    <w:rsid w:val="008F300D"/>
    <w:rsid w:val="009165C0"/>
    <w:rsid w:val="0092692B"/>
    <w:rsid w:val="0093354F"/>
    <w:rsid w:val="00943E9C"/>
    <w:rsid w:val="00953F4D"/>
    <w:rsid w:val="00960BB8"/>
    <w:rsid w:val="00964F5C"/>
    <w:rsid w:val="009826B2"/>
    <w:rsid w:val="009831C0"/>
    <w:rsid w:val="0099161D"/>
    <w:rsid w:val="0099629C"/>
    <w:rsid w:val="009976B0"/>
    <w:rsid w:val="009B5263"/>
    <w:rsid w:val="009C6AC1"/>
    <w:rsid w:val="009D1C29"/>
    <w:rsid w:val="009E2637"/>
    <w:rsid w:val="00A0389B"/>
    <w:rsid w:val="00A33AE9"/>
    <w:rsid w:val="00A35999"/>
    <w:rsid w:val="00A446C9"/>
    <w:rsid w:val="00A573BA"/>
    <w:rsid w:val="00A635D6"/>
    <w:rsid w:val="00A63D40"/>
    <w:rsid w:val="00A661EF"/>
    <w:rsid w:val="00A8553A"/>
    <w:rsid w:val="00A930C1"/>
    <w:rsid w:val="00A93AED"/>
    <w:rsid w:val="00AE1319"/>
    <w:rsid w:val="00AE144D"/>
    <w:rsid w:val="00AE34BB"/>
    <w:rsid w:val="00B13DE6"/>
    <w:rsid w:val="00B226F2"/>
    <w:rsid w:val="00B274DF"/>
    <w:rsid w:val="00B56BDF"/>
    <w:rsid w:val="00B65812"/>
    <w:rsid w:val="00B85CD6"/>
    <w:rsid w:val="00B90A27"/>
    <w:rsid w:val="00B9554D"/>
    <w:rsid w:val="00BB2B9F"/>
    <w:rsid w:val="00BB7D9E"/>
    <w:rsid w:val="00BC2334"/>
    <w:rsid w:val="00BD3CB8"/>
    <w:rsid w:val="00BD4E6F"/>
    <w:rsid w:val="00BF32F0"/>
    <w:rsid w:val="00BF4DCE"/>
    <w:rsid w:val="00C05CE5"/>
    <w:rsid w:val="00C12598"/>
    <w:rsid w:val="00C6171E"/>
    <w:rsid w:val="00C9572B"/>
    <w:rsid w:val="00CA6F2C"/>
    <w:rsid w:val="00CB2787"/>
    <w:rsid w:val="00CB51CC"/>
    <w:rsid w:val="00CC2DCC"/>
    <w:rsid w:val="00CC6E6E"/>
    <w:rsid w:val="00CF1871"/>
    <w:rsid w:val="00D019CE"/>
    <w:rsid w:val="00D1133E"/>
    <w:rsid w:val="00D17A34"/>
    <w:rsid w:val="00D26628"/>
    <w:rsid w:val="00D332B3"/>
    <w:rsid w:val="00D4750B"/>
    <w:rsid w:val="00D535E1"/>
    <w:rsid w:val="00D55207"/>
    <w:rsid w:val="00D81801"/>
    <w:rsid w:val="00D84182"/>
    <w:rsid w:val="00D92B45"/>
    <w:rsid w:val="00D95962"/>
    <w:rsid w:val="00DC389B"/>
    <w:rsid w:val="00DE2FEE"/>
    <w:rsid w:val="00E00BE9"/>
    <w:rsid w:val="00E22A11"/>
    <w:rsid w:val="00E31E5C"/>
    <w:rsid w:val="00E44DD2"/>
    <w:rsid w:val="00E558C3"/>
    <w:rsid w:val="00E55927"/>
    <w:rsid w:val="00E55BC2"/>
    <w:rsid w:val="00E912A6"/>
    <w:rsid w:val="00E97303"/>
    <w:rsid w:val="00EA4844"/>
    <w:rsid w:val="00EA4D9C"/>
    <w:rsid w:val="00EA5A97"/>
    <w:rsid w:val="00EB75EE"/>
    <w:rsid w:val="00EC0DB9"/>
    <w:rsid w:val="00ED36FD"/>
    <w:rsid w:val="00EE4C1D"/>
    <w:rsid w:val="00EF3685"/>
    <w:rsid w:val="00F04350"/>
    <w:rsid w:val="00F133DB"/>
    <w:rsid w:val="00F159EB"/>
    <w:rsid w:val="00F25BF4"/>
    <w:rsid w:val="00F267DB"/>
    <w:rsid w:val="00F36489"/>
    <w:rsid w:val="00F46F6F"/>
    <w:rsid w:val="00F51DE5"/>
    <w:rsid w:val="00F60608"/>
    <w:rsid w:val="00F62217"/>
    <w:rsid w:val="00FB17A9"/>
    <w:rsid w:val="00FB527C"/>
    <w:rsid w:val="00FB6F75"/>
    <w:rsid w:val="00FC0EB3"/>
    <w:rsid w:val="00FD28A8"/>
    <w:rsid w:val="00FD675E"/>
    <w:rsid w:val="00FE5674"/>
    <w:rsid w:val="00FF4C6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5:docId w15:val="{96FDA4D2-BE7A-4996-9207-09BB15C2C3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B17A9"/>
    <w:rPr>
      <w:rFonts w:ascii="Arial" w:hAnsi="Arial" w:cs="Calibri"/>
      <w:sz w:val="22"/>
      <w:szCs w:val="22"/>
    </w:rPr>
  </w:style>
  <w:style w:type="paragraph" w:styleId="Heading1">
    <w:name w:val="heading 1"/>
    <w:basedOn w:val="Normal"/>
    <w:next w:val="BodyText"/>
    <w:link w:val="Heading1Char"/>
    <w:qFormat/>
    <w:rsid w:val="002215BE"/>
    <w:pPr>
      <w:keepNext/>
      <w:numPr>
        <w:numId w:val="18"/>
      </w:numPr>
      <w:spacing w:before="240" w:after="240"/>
      <w:ind w:left="357" w:hanging="357"/>
      <w:outlineLvl w:val="0"/>
    </w:pPr>
    <w:rPr>
      <w:rFonts w:ascii="Calibri" w:hAnsi="Calibri"/>
      <w:b/>
      <w:caps/>
      <w:color w:val="0070C0"/>
      <w:kern w:val="28"/>
      <w:lang w:eastAsia="de-DE"/>
    </w:rPr>
  </w:style>
  <w:style w:type="paragraph" w:styleId="Heading2">
    <w:name w:val="heading 2"/>
    <w:basedOn w:val="Normal"/>
    <w:next w:val="BodyText"/>
    <w:link w:val="Heading2Char"/>
    <w:qFormat/>
    <w:rsid w:val="00605E43"/>
    <w:pPr>
      <w:numPr>
        <w:ilvl w:val="1"/>
        <w:numId w:val="42"/>
      </w:numPr>
      <w:spacing w:before="120" w:after="120"/>
      <w:outlineLvl w:val="1"/>
    </w:pPr>
    <w:rPr>
      <w:rFonts w:ascii="Calibri" w:hAnsi="Calibri"/>
      <w:b/>
      <w:color w:val="0070C0"/>
      <w:sz w:val="24"/>
      <w:szCs w:val="24"/>
    </w:rPr>
  </w:style>
  <w:style w:type="paragraph" w:styleId="Heading3">
    <w:name w:val="heading 3"/>
    <w:basedOn w:val="Normal"/>
    <w:next w:val="BodyText"/>
    <w:link w:val="Heading3Char"/>
    <w:qFormat/>
    <w:rsid w:val="00F36489"/>
    <w:pPr>
      <w:keepNext/>
      <w:numPr>
        <w:ilvl w:val="2"/>
        <w:numId w:val="42"/>
      </w:numPr>
      <w:spacing w:before="120" w:after="120"/>
      <w:outlineLvl w:val="2"/>
    </w:pPr>
    <w:rPr>
      <w:rFonts w:asciiTheme="minorHAnsi" w:hAnsiTheme="minorHAnsi"/>
      <w:szCs w:val="20"/>
      <w:lang w:eastAsia="de-DE"/>
    </w:rPr>
  </w:style>
  <w:style w:type="paragraph" w:styleId="Heading4">
    <w:name w:val="heading 4"/>
    <w:basedOn w:val="Normal"/>
    <w:next w:val="BodyTextIndent"/>
    <w:link w:val="Heading4Char"/>
    <w:rsid w:val="00D332B3"/>
    <w:pPr>
      <w:keepNext/>
      <w:numPr>
        <w:ilvl w:val="3"/>
        <w:numId w:val="42"/>
      </w:numPr>
      <w:spacing w:before="120" w:after="120"/>
      <w:outlineLvl w:val="3"/>
    </w:pPr>
    <w:rPr>
      <w:szCs w:val="20"/>
      <w:lang w:val="en-US" w:eastAsia="de-DE"/>
    </w:rPr>
  </w:style>
  <w:style w:type="paragraph" w:styleId="Heading5">
    <w:name w:val="heading 5"/>
    <w:basedOn w:val="Normal"/>
    <w:next w:val="Normal"/>
    <w:link w:val="Heading5Char"/>
    <w:rsid w:val="00D332B3"/>
    <w:pPr>
      <w:numPr>
        <w:ilvl w:val="4"/>
        <w:numId w:val="42"/>
      </w:numPr>
      <w:spacing w:before="240" w:after="120"/>
      <w:outlineLvl w:val="4"/>
    </w:pPr>
    <w:rPr>
      <w:rFonts w:eastAsia="Times New Roman" w:cs="Times New Roman"/>
      <w:szCs w:val="20"/>
      <w:lang w:val="de-DE" w:eastAsia="de-DE"/>
    </w:rPr>
  </w:style>
  <w:style w:type="paragraph" w:styleId="Heading6">
    <w:name w:val="heading 6"/>
    <w:basedOn w:val="Normal"/>
    <w:next w:val="BodyTextIndent2"/>
    <w:link w:val="Heading6Char"/>
    <w:rsid w:val="00D332B3"/>
    <w:pPr>
      <w:numPr>
        <w:ilvl w:val="5"/>
        <w:numId w:val="42"/>
      </w:numPr>
      <w:tabs>
        <w:tab w:val="left" w:pos="1418"/>
      </w:tabs>
      <w:spacing w:before="120" w:after="120"/>
      <w:outlineLvl w:val="5"/>
    </w:pPr>
    <w:rPr>
      <w:szCs w:val="20"/>
      <w:lang w:val="de-DE" w:eastAsia="de-DE"/>
    </w:rPr>
  </w:style>
  <w:style w:type="paragraph" w:styleId="Heading7">
    <w:name w:val="heading 7"/>
    <w:basedOn w:val="Normal"/>
    <w:next w:val="BodyTextIndent2"/>
    <w:link w:val="Heading7Char"/>
    <w:rsid w:val="00D332B3"/>
    <w:pPr>
      <w:numPr>
        <w:ilvl w:val="6"/>
        <w:numId w:val="42"/>
      </w:numPr>
      <w:tabs>
        <w:tab w:val="left" w:pos="1701"/>
      </w:tabs>
      <w:spacing w:before="120" w:after="120"/>
      <w:outlineLvl w:val="6"/>
    </w:pPr>
    <w:rPr>
      <w:szCs w:val="20"/>
      <w:lang w:val="de-DE" w:eastAsia="de-DE"/>
    </w:rPr>
  </w:style>
  <w:style w:type="paragraph" w:styleId="Heading8">
    <w:name w:val="heading 8"/>
    <w:basedOn w:val="Normal"/>
    <w:next w:val="BodyTextIndent2"/>
    <w:link w:val="Heading8Char"/>
    <w:rsid w:val="00D332B3"/>
    <w:pPr>
      <w:numPr>
        <w:ilvl w:val="7"/>
        <w:numId w:val="42"/>
      </w:numPr>
      <w:tabs>
        <w:tab w:val="left" w:pos="1985"/>
      </w:tabs>
      <w:spacing w:before="120" w:after="120"/>
      <w:outlineLvl w:val="7"/>
    </w:pPr>
    <w:rPr>
      <w:szCs w:val="20"/>
      <w:lang w:val="de-DE" w:eastAsia="de-DE"/>
    </w:rPr>
  </w:style>
  <w:style w:type="paragraph" w:styleId="Heading9">
    <w:name w:val="heading 9"/>
    <w:basedOn w:val="Normal"/>
    <w:next w:val="BodyTextIndent2"/>
    <w:link w:val="Heading9Char"/>
    <w:rsid w:val="00D332B3"/>
    <w:pPr>
      <w:numPr>
        <w:ilvl w:val="8"/>
        <w:numId w:val="42"/>
      </w:numPr>
      <w:tabs>
        <w:tab w:val="left" w:pos="2268"/>
      </w:tabs>
      <w:spacing w:before="120" w:after="120"/>
      <w:outlineLvl w:val="8"/>
    </w:pPr>
    <w:rPr>
      <w:szCs w:val="20"/>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2215BE"/>
    <w:rPr>
      <w:rFonts w:cs="Calibri"/>
      <w:b/>
      <w:caps/>
      <w:color w:val="0070C0"/>
      <w:kern w:val="28"/>
      <w:sz w:val="22"/>
      <w:szCs w:val="22"/>
      <w:lang w:eastAsia="de-DE"/>
    </w:rPr>
  </w:style>
  <w:style w:type="character" w:customStyle="1" w:styleId="Heading2Char">
    <w:name w:val="Heading 2 Char"/>
    <w:link w:val="Heading2"/>
    <w:rsid w:val="00605E43"/>
    <w:rPr>
      <w:rFonts w:cs="Calibri"/>
      <w:b/>
      <w:color w:val="0070C0"/>
      <w:sz w:val="24"/>
      <w:szCs w:val="24"/>
    </w:rPr>
  </w:style>
  <w:style w:type="paragraph" w:customStyle="1" w:styleId="Annex">
    <w:name w:val="Annex"/>
    <w:basedOn w:val="Heading1"/>
    <w:next w:val="BodyText"/>
    <w:link w:val="AnnexChar"/>
    <w:qFormat/>
    <w:rsid w:val="00681DFF"/>
    <w:pPr>
      <w:numPr>
        <w:numId w:val="19"/>
      </w:numPr>
      <w:tabs>
        <w:tab w:val="left" w:pos="1701"/>
      </w:tabs>
      <w:jc w:val="both"/>
    </w:pPr>
    <w:rPr>
      <w:caps w:val="0"/>
      <w:snapToGrid w:val="0"/>
      <w:color w:val="00558C"/>
      <w:kern w:val="0"/>
      <w:sz w:val="24"/>
      <w:lang w:eastAsia="en-GB"/>
    </w:rPr>
  </w:style>
  <w:style w:type="paragraph" w:customStyle="1" w:styleId="AnnexFigure">
    <w:name w:val="Annex Figure"/>
    <w:basedOn w:val="Normal"/>
    <w:next w:val="Normal"/>
    <w:rsid w:val="008D1694"/>
    <w:pPr>
      <w:numPr>
        <w:numId w:val="1"/>
      </w:numPr>
      <w:spacing w:before="120" w:after="120"/>
      <w:jc w:val="center"/>
    </w:pPr>
    <w:rPr>
      <w:i/>
    </w:rPr>
  </w:style>
  <w:style w:type="paragraph" w:customStyle="1" w:styleId="AnnexHeading1">
    <w:name w:val="Annex Heading 1"/>
    <w:basedOn w:val="Normal"/>
    <w:next w:val="BodyText"/>
    <w:rsid w:val="0093354F"/>
    <w:pPr>
      <w:numPr>
        <w:numId w:val="2"/>
      </w:numPr>
      <w:spacing w:before="120" w:after="120"/>
    </w:pPr>
    <w:rPr>
      <w:rFonts w:ascii="Arial Bold" w:hAnsi="Arial Bold" w:cs="Arial"/>
      <w:b/>
      <w:caps/>
      <w:color w:val="00558C"/>
    </w:rPr>
  </w:style>
  <w:style w:type="paragraph" w:customStyle="1" w:styleId="AnnexHeading2">
    <w:name w:val="Annex Heading 2"/>
    <w:basedOn w:val="Normal"/>
    <w:next w:val="BodyText"/>
    <w:rsid w:val="00A35999"/>
    <w:pPr>
      <w:numPr>
        <w:ilvl w:val="1"/>
        <w:numId w:val="2"/>
      </w:numPr>
      <w:spacing w:before="120" w:after="120"/>
    </w:pPr>
    <w:rPr>
      <w:rFonts w:ascii="Arial Bold" w:hAnsi="Arial Bold" w:cs="Arial"/>
      <w:b/>
      <w:color w:val="00558C"/>
    </w:rPr>
  </w:style>
  <w:style w:type="paragraph" w:customStyle="1" w:styleId="AnnexHeading3">
    <w:name w:val="Annex Heading 3"/>
    <w:basedOn w:val="Normal"/>
    <w:next w:val="Normal"/>
    <w:rsid w:val="00A35999"/>
    <w:pPr>
      <w:numPr>
        <w:ilvl w:val="2"/>
        <w:numId w:val="2"/>
      </w:numPr>
      <w:spacing w:before="120" w:after="120"/>
    </w:pPr>
    <w:rPr>
      <w:rFonts w:cs="Arial"/>
      <w:color w:val="00558C"/>
    </w:rPr>
  </w:style>
  <w:style w:type="paragraph" w:customStyle="1" w:styleId="AnnexHeading4">
    <w:name w:val="Annex Heading 4"/>
    <w:basedOn w:val="Normal"/>
    <w:next w:val="BodyText"/>
    <w:rsid w:val="008D1694"/>
    <w:pPr>
      <w:numPr>
        <w:ilvl w:val="3"/>
        <w:numId w:val="2"/>
      </w:numPr>
      <w:spacing w:before="120" w:after="120"/>
    </w:pPr>
    <w:rPr>
      <w:rFonts w:cs="Arial"/>
    </w:rPr>
  </w:style>
  <w:style w:type="paragraph" w:customStyle="1" w:styleId="AnnexTable">
    <w:name w:val="Annex Table"/>
    <w:basedOn w:val="Normal"/>
    <w:next w:val="Normal"/>
    <w:rsid w:val="008D1694"/>
    <w:pPr>
      <w:numPr>
        <w:numId w:val="3"/>
      </w:numPr>
      <w:tabs>
        <w:tab w:val="left" w:pos="1418"/>
      </w:tabs>
      <w:spacing w:before="120" w:after="120"/>
      <w:jc w:val="center"/>
    </w:pPr>
    <w:rPr>
      <w:i/>
    </w:rPr>
  </w:style>
  <w:style w:type="paragraph" w:styleId="BodyText">
    <w:name w:val="Body Text"/>
    <w:basedOn w:val="Normal"/>
    <w:link w:val="BodyTextChar"/>
    <w:qFormat/>
    <w:rsid w:val="00F36489"/>
    <w:pPr>
      <w:spacing w:after="120"/>
      <w:jc w:val="both"/>
    </w:pPr>
    <w:rPr>
      <w:rFonts w:ascii="Calibri" w:hAnsi="Calibri"/>
    </w:rPr>
  </w:style>
  <w:style w:type="character" w:customStyle="1" w:styleId="BodyTextChar">
    <w:name w:val="Body Text Char"/>
    <w:link w:val="BodyText"/>
    <w:rsid w:val="00F36489"/>
    <w:rPr>
      <w:rFonts w:cs="Calibri"/>
      <w:sz w:val="22"/>
      <w:szCs w:val="22"/>
    </w:rPr>
  </w:style>
  <w:style w:type="paragraph" w:customStyle="1" w:styleId="Bullet1">
    <w:name w:val="Bullet 1"/>
    <w:basedOn w:val="Normal"/>
    <w:qFormat/>
    <w:rsid w:val="00F36489"/>
    <w:pPr>
      <w:numPr>
        <w:numId w:val="6"/>
      </w:numPr>
      <w:tabs>
        <w:tab w:val="clear" w:pos="720"/>
        <w:tab w:val="left" w:pos="1134"/>
      </w:tabs>
      <w:spacing w:after="120"/>
      <w:ind w:left="1134" w:hanging="567"/>
      <w:jc w:val="both"/>
      <w:outlineLvl w:val="0"/>
    </w:pPr>
    <w:rPr>
      <w:rFonts w:asciiTheme="minorHAnsi" w:hAnsiTheme="minorHAnsi" w:cs="Arial"/>
      <w:lang w:eastAsia="de-DE"/>
    </w:rPr>
  </w:style>
  <w:style w:type="paragraph" w:customStyle="1" w:styleId="Bullet1text">
    <w:name w:val="Bullet 1 text"/>
    <w:basedOn w:val="Normal"/>
    <w:rsid w:val="008D1694"/>
    <w:pPr>
      <w:suppressAutoHyphens/>
      <w:spacing w:after="120"/>
      <w:ind w:left="1134"/>
      <w:jc w:val="both"/>
    </w:pPr>
    <w:rPr>
      <w:rFonts w:cs="Arial"/>
      <w:lang w:val="fr-FR"/>
    </w:rPr>
  </w:style>
  <w:style w:type="paragraph" w:customStyle="1" w:styleId="Bullet2">
    <w:name w:val="Bullet 2"/>
    <w:basedOn w:val="Normal"/>
    <w:qFormat/>
    <w:rsid w:val="00F36489"/>
    <w:pPr>
      <w:numPr>
        <w:numId w:val="7"/>
      </w:numPr>
      <w:tabs>
        <w:tab w:val="left" w:pos="1701"/>
      </w:tabs>
      <w:spacing w:after="120"/>
      <w:ind w:left="1701" w:hanging="567"/>
      <w:jc w:val="both"/>
    </w:pPr>
    <w:rPr>
      <w:rFonts w:asciiTheme="minorHAnsi" w:hAnsiTheme="minorHAnsi" w:cs="Arial"/>
    </w:rPr>
  </w:style>
  <w:style w:type="paragraph" w:customStyle="1" w:styleId="Bullet2text">
    <w:name w:val="Bullet 2 text"/>
    <w:basedOn w:val="Normal"/>
    <w:rsid w:val="008D1694"/>
    <w:pPr>
      <w:suppressAutoHyphens/>
      <w:spacing w:after="120"/>
      <w:ind w:left="1701"/>
      <w:jc w:val="both"/>
    </w:pPr>
    <w:rPr>
      <w:rFonts w:cs="Arial"/>
    </w:rPr>
  </w:style>
  <w:style w:type="paragraph" w:customStyle="1" w:styleId="Bullet3">
    <w:name w:val="Bullet 3"/>
    <w:basedOn w:val="Normal"/>
    <w:rsid w:val="00CF1871"/>
    <w:pPr>
      <w:numPr>
        <w:numId w:val="14"/>
      </w:numPr>
      <w:tabs>
        <w:tab w:val="left" w:pos="2268"/>
      </w:tabs>
      <w:spacing w:after="60"/>
      <w:ind w:left="2268" w:hanging="567"/>
      <w:jc w:val="both"/>
    </w:pPr>
    <w:rPr>
      <w:rFonts w:cs="Arial"/>
      <w:sz w:val="20"/>
    </w:rPr>
  </w:style>
  <w:style w:type="paragraph" w:customStyle="1" w:styleId="Bullet3text">
    <w:name w:val="Bullet 3 text"/>
    <w:basedOn w:val="Normal"/>
    <w:rsid w:val="008D1694"/>
    <w:pPr>
      <w:suppressAutoHyphens/>
      <w:spacing w:after="60"/>
      <w:ind w:left="2268"/>
    </w:pPr>
    <w:rPr>
      <w:rFonts w:cs="Arial"/>
      <w:sz w:val="20"/>
    </w:rPr>
  </w:style>
  <w:style w:type="paragraph" w:customStyle="1" w:styleId="Figure">
    <w:name w:val="Figure_#"/>
    <w:basedOn w:val="Normal"/>
    <w:next w:val="Normal"/>
    <w:qFormat/>
    <w:rsid w:val="00F36489"/>
    <w:pPr>
      <w:numPr>
        <w:numId w:val="8"/>
      </w:numPr>
      <w:spacing w:before="120" w:after="120"/>
      <w:jc w:val="center"/>
    </w:pPr>
    <w:rPr>
      <w:rFonts w:asciiTheme="minorHAnsi" w:hAnsiTheme="minorHAnsi"/>
      <w:i/>
      <w:szCs w:val="20"/>
    </w:rPr>
  </w:style>
  <w:style w:type="paragraph" w:styleId="Footer">
    <w:name w:val="footer"/>
    <w:basedOn w:val="Normal"/>
    <w:link w:val="FooterChar"/>
    <w:rsid w:val="008D1694"/>
    <w:pPr>
      <w:tabs>
        <w:tab w:val="center" w:pos="4820"/>
        <w:tab w:val="right" w:pos="9639"/>
      </w:tabs>
    </w:pPr>
  </w:style>
  <w:style w:type="character" w:customStyle="1" w:styleId="FooterChar">
    <w:name w:val="Footer Char"/>
    <w:link w:val="Footer"/>
    <w:rsid w:val="00084F33"/>
    <w:rPr>
      <w:rFonts w:ascii="Arial" w:hAnsi="Arial" w:cs="Times New Roman"/>
      <w:szCs w:val="24"/>
    </w:rPr>
  </w:style>
  <w:style w:type="paragraph" w:styleId="Header">
    <w:name w:val="header"/>
    <w:basedOn w:val="Normal"/>
    <w:link w:val="HeaderChar"/>
    <w:rsid w:val="008D1694"/>
    <w:pPr>
      <w:tabs>
        <w:tab w:val="center" w:pos="4820"/>
        <w:tab w:val="right" w:pos="9639"/>
      </w:tabs>
    </w:pPr>
  </w:style>
  <w:style w:type="character" w:customStyle="1" w:styleId="HeaderChar">
    <w:name w:val="Header Char"/>
    <w:link w:val="Header"/>
    <w:rsid w:val="005C566C"/>
    <w:rPr>
      <w:rFonts w:ascii="Arial" w:eastAsia="Calibri" w:hAnsi="Arial" w:cs="Times New Roman"/>
      <w:szCs w:val="24"/>
      <w:lang w:eastAsia="en-GB"/>
    </w:rPr>
  </w:style>
  <w:style w:type="character" w:customStyle="1" w:styleId="Heading3Char">
    <w:name w:val="Heading 3 Char"/>
    <w:link w:val="Heading3"/>
    <w:rsid w:val="00F36489"/>
    <w:rPr>
      <w:rFonts w:asciiTheme="minorHAnsi" w:hAnsiTheme="minorHAnsi" w:cs="Calibri"/>
      <w:sz w:val="22"/>
      <w:lang w:eastAsia="de-DE"/>
    </w:rPr>
  </w:style>
  <w:style w:type="character" w:customStyle="1" w:styleId="Heading4Char">
    <w:name w:val="Heading 4 Char"/>
    <w:link w:val="Heading4"/>
    <w:rsid w:val="00E00BE9"/>
    <w:rPr>
      <w:rFonts w:ascii="Arial" w:hAnsi="Arial" w:cs="Calibri"/>
      <w:sz w:val="22"/>
      <w:lang w:val="en-US" w:eastAsia="de-DE"/>
    </w:rPr>
  </w:style>
  <w:style w:type="character" w:customStyle="1" w:styleId="Heading5Char">
    <w:name w:val="Heading 5 Char"/>
    <w:link w:val="Heading5"/>
    <w:rsid w:val="00D332B3"/>
    <w:rPr>
      <w:rFonts w:ascii="Arial" w:eastAsia="Times New Roman" w:hAnsi="Arial"/>
      <w:sz w:val="22"/>
      <w:lang w:val="de-DE" w:eastAsia="de-DE"/>
    </w:rPr>
  </w:style>
  <w:style w:type="character" w:customStyle="1" w:styleId="Heading6Char">
    <w:name w:val="Heading 6 Char"/>
    <w:link w:val="Heading6"/>
    <w:rsid w:val="00E00BE9"/>
    <w:rPr>
      <w:rFonts w:ascii="Arial" w:hAnsi="Arial" w:cs="Calibri"/>
      <w:sz w:val="22"/>
      <w:lang w:val="de-DE" w:eastAsia="de-DE"/>
    </w:rPr>
  </w:style>
  <w:style w:type="character" w:customStyle="1" w:styleId="Heading7Char">
    <w:name w:val="Heading 7 Char"/>
    <w:link w:val="Heading7"/>
    <w:rsid w:val="00E00BE9"/>
    <w:rPr>
      <w:rFonts w:ascii="Arial" w:hAnsi="Arial" w:cs="Calibri"/>
      <w:sz w:val="22"/>
      <w:lang w:val="de-DE" w:eastAsia="de-DE"/>
    </w:rPr>
  </w:style>
  <w:style w:type="character" w:customStyle="1" w:styleId="Heading8Char">
    <w:name w:val="Heading 8 Char"/>
    <w:link w:val="Heading8"/>
    <w:rsid w:val="00E00BE9"/>
    <w:rPr>
      <w:rFonts w:ascii="Arial" w:hAnsi="Arial" w:cs="Calibri"/>
      <w:sz w:val="22"/>
      <w:lang w:val="de-DE" w:eastAsia="de-DE"/>
    </w:rPr>
  </w:style>
  <w:style w:type="character" w:customStyle="1" w:styleId="Heading9Char">
    <w:name w:val="Heading 9 Char"/>
    <w:link w:val="Heading9"/>
    <w:rsid w:val="00E00BE9"/>
    <w:rPr>
      <w:rFonts w:ascii="Arial" w:hAnsi="Arial" w:cs="Calibri"/>
      <w:sz w:val="22"/>
      <w:lang w:val="de-DE" w:eastAsia="de-DE"/>
    </w:rPr>
  </w:style>
  <w:style w:type="character" w:styleId="Hyperlink">
    <w:name w:val="Hyperlink"/>
    <w:uiPriority w:val="99"/>
    <w:rsid w:val="00FC0EB3"/>
    <w:rPr>
      <w:dstrike w:val="0"/>
      <w:bdr w:val="none" w:sz="0" w:space="0" w:color="auto"/>
      <w:vertAlign w:val="baseline"/>
    </w:rPr>
  </w:style>
  <w:style w:type="paragraph" w:customStyle="1" w:styleId="List1">
    <w:name w:val="List 1"/>
    <w:basedOn w:val="Normal"/>
    <w:qFormat/>
    <w:rsid w:val="00F36489"/>
    <w:pPr>
      <w:numPr>
        <w:numId w:val="11"/>
      </w:numPr>
      <w:spacing w:after="120"/>
      <w:jc w:val="both"/>
    </w:pPr>
    <w:rPr>
      <w:rFonts w:asciiTheme="minorHAnsi" w:eastAsia="MS Mincho" w:hAnsiTheme="minorHAnsi"/>
      <w:lang w:eastAsia="ja-JP"/>
    </w:rPr>
  </w:style>
  <w:style w:type="paragraph" w:customStyle="1" w:styleId="List1indent2">
    <w:name w:val="List 1 indent 2"/>
    <w:basedOn w:val="Normal"/>
    <w:rsid w:val="00765622"/>
    <w:pPr>
      <w:widowControl w:val="0"/>
      <w:numPr>
        <w:ilvl w:val="2"/>
        <w:numId w:val="11"/>
      </w:numPr>
      <w:autoSpaceDE w:val="0"/>
      <w:autoSpaceDN w:val="0"/>
      <w:adjustRightInd w:val="0"/>
      <w:spacing w:after="120"/>
      <w:jc w:val="both"/>
    </w:pPr>
    <w:rPr>
      <w:rFonts w:cs="Arial"/>
      <w:sz w:val="20"/>
      <w:szCs w:val="20"/>
    </w:rPr>
  </w:style>
  <w:style w:type="paragraph" w:customStyle="1" w:styleId="List1indent2text">
    <w:name w:val="List 1 indent 2 text"/>
    <w:basedOn w:val="Normal"/>
    <w:rsid w:val="008D1694"/>
    <w:pPr>
      <w:spacing w:after="60"/>
      <w:ind w:left="1701"/>
      <w:jc w:val="both"/>
    </w:pPr>
    <w:rPr>
      <w:rFonts w:cs="Arial"/>
      <w:sz w:val="20"/>
    </w:rPr>
  </w:style>
  <w:style w:type="paragraph" w:customStyle="1" w:styleId="List1indenttext">
    <w:name w:val="List 1 indent text"/>
    <w:basedOn w:val="Normal"/>
    <w:rsid w:val="008D1694"/>
    <w:pPr>
      <w:spacing w:after="120"/>
      <w:ind w:left="1134"/>
      <w:jc w:val="both"/>
    </w:pPr>
    <w:rPr>
      <w:szCs w:val="20"/>
    </w:rPr>
  </w:style>
  <w:style w:type="paragraph" w:customStyle="1" w:styleId="List1text">
    <w:name w:val="List 1 text"/>
    <w:basedOn w:val="Normal"/>
    <w:qFormat/>
    <w:rsid w:val="008D1694"/>
    <w:pPr>
      <w:spacing w:after="120"/>
      <w:ind w:left="567"/>
    </w:pPr>
    <w:rPr>
      <w:rFonts w:cs="Arial"/>
    </w:rPr>
  </w:style>
  <w:style w:type="character" w:styleId="PageNumber">
    <w:name w:val="page number"/>
    <w:basedOn w:val="DefaultParagraphFont"/>
    <w:rsid w:val="008D1694"/>
  </w:style>
  <w:style w:type="paragraph" w:styleId="TableofFigures">
    <w:name w:val="table of figures"/>
    <w:basedOn w:val="Normal"/>
    <w:next w:val="Normal"/>
    <w:uiPriority w:val="99"/>
    <w:rsid w:val="00A8553A"/>
    <w:pPr>
      <w:tabs>
        <w:tab w:val="left" w:pos="1418"/>
        <w:tab w:val="right" w:pos="9639"/>
      </w:tabs>
      <w:spacing w:before="60" w:after="60"/>
      <w:ind w:left="1418" w:right="282" w:hanging="1418"/>
    </w:pPr>
    <w:rPr>
      <w:rFonts w:eastAsia="Times New Roman" w:cs="Times New Roman"/>
      <w:szCs w:val="24"/>
      <w:lang w:eastAsia="en-US"/>
    </w:rPr>
  </w:style>
  <w:style w:type="paragraph" w:customStyle="1" w:styleId="Table">
    <w:name w:val="Table_#"/>
    <w:basedOn w:val="Normal"/>
    <w:next w:val="Normal"/>
    <w:qFormat/>
    <w:rsid w:val="00F36489"/>
    <w:pPr>
      <w:numPr>
        <w:numId w:val="10"/>
      </w:numPr>
      <w:spacing w:before="120" w:after="120"/>
      <w:jc w:val="center"/>
    </w:pPr>
    <w:rPr>
      <w:rFonts w:asciiTheme="minorHAnsi" w:hAnsiTheme="minorHAnsi"/>
      <w:i/>
      <w:szCs w:val="20"/>
    </w:rPr>
  </w:style>
  <w:style w:type="paragraph" w:styleId="TOC1">
    <w:name w:val="toc 1"/>
    <w:basedOn w:val="Normal"/>
    <w:next w:val="Normal"/>
    <w:uiPriority w:val="39"/>
    <w:rsid w:val="00960BB8"/>
    <w:pPr>
      <w:tabs>
        <w:tab w:val="left" w:pos="567"/>
        <w:tab w:val="right" w:pos="9639"/>
      </w:tabs>
      <w:spacing w:before="120"/>
      <w:ind w:right="284"/>
    </w:pPr>
    <w:rPr>
      <w:rFonts w:eastAsia="Times New Roman" w:cs="Arial"/>
      <w:bCs/>
      <w:iCs/>
      <w:caps/>
      <w:lang w:eastAsia="en-US"/>
    </w:rPr>
  </w:style>
  <w:style w:type="paragraph" w:styleId="TOC2">
    <w:name w:val="toc 2"/>
    <w:basedOn w:val="Normal"/>
    <w:next w:val="Normal"/>
    <w:uiPriority w:val="39"/>
    <w:rsid w:val="001F528A"/>
    <w:pPr>
      <w:tabs>
        <w:tab w:val="left" w:pos="1418"/>
        <w:tab w:val="right" w:pos="9639"/>
      </w:tabs>
      <w:spacing w:before="120"/>
      <w:ind w:left="1418" w:right="284" w:hanging="851"/>
    </w:pPr>
    <w:rPr>
      <w:rFonts w:eastAsia="Times New Roman" w:cs="Times New Roman"/>
      <w:bCs/>
      <w:szCs w:val="26"/>
      <w:lang w:eastAsia="en-US"/>
    </w:rPr>
  </w:style>
  <w:style w:type="paragraph" w:styleId="TOC3">
    <w:name w:val="toc 3"/>
    <w:basedOn w:val="Normal"/>
    <w:next w:val="Normal"/>
    <w:uiPriority w:val="39"/>
    <w:rsid w:val="001F528A"/>
    <w:pPr>
      <w:tabs>
        <w:tab w:val="left" w:pos="2268"/>
        <w:tab w:val="right" w:pos="9639"/>
      </w:tabs>
      <w:ind w:left="2268" w:right="284" w:hanging="850"/>
    </w:pPr>
    <w:rPr>
      <w:rFonts w:ascii="Calibri" w:eastAsia="Times New Roman" w:hAnsi="Calibri" w:cs="Times New Roman"/>
      <w:noProof/>
    </w:rPr>
  </w:style>
  <w:style w:type="paragraph" w:styleId="TOC4">
    <w:name w:val="toc 4"/>
    <w:basedOn w:val="Normal"/>
    <w:next w:val="Normal"/>
    <w:uiPriority w:val="39"/>
    <w:rsid w:val="00960BB8"/>
    <w:pPr>
      <w:tabs>
        <w:tab w:val="left" w:pos="1418"/>
        <w:tab w:val="right" w:pos="9639"/>
      </w:tabs>
      <w:spacing w:before="120" w:after="120"/>
      <w:ind w:left="1418" w:right="284" w:hanging="1418"/>
    </w:pPr>
    <w:rPr>
      <w:rFonts w:eastAsia="Times New Roman" w:cs="Times New Roman"/>
      <w:b/>
      <w:caps/>
      <w:szCs w:val="24"/>
      <w:lang w:eastAsia="en-US"/>
    </w:rPr>
  </w:style>
  <w:style w:type="paragraph" w:styleId="TOC5">
    <w:name w:val="toc 5"/>
    <w:basedOn w:val="Normal"/>
    <w:next w:val="Normal"/>
    <w:autoRedefine/>
    <w:semiHidden/>
    <w:rsid w:val="00960BB8"/>
    <w:pPr>
      <w:ind w:left="880"/>
    </w:pPr>
    <w:rPr>
      <w:rFonts w:ascii="Times New Roman" w:eastAsia="Times New Roman" w:hAnsi="Times New Roman" w:cs="Times New Roman"/>
      <w:szCs w:val="24"/>
      <w:lang w:eastAsia="en-US"/>
    </w:rPr>
  </w:style>
  <w:style w:type="paragraph" w:styleId="TOC6">
    <w:name w:val="toc 6"/>
    <w:basedOn w:val="Normal"/>
    <w:next w:val="Normal"/>
    <w:autoRedefine/>
    <w:semiHidden/>
    <w:rsid w:val="00960BB8"/>
    <w:pPr>
      <w:ind w:left="1100"/>
    </w:pPr>
    <w:rPr>
      <w:rFonts w:ascii="Times New Roman" w:eastAsia="Times New Roman" w:hAnsi="Times New Roman" w:cs="Times New Roman"/>
      <w:szCs w:val="24"/>
      <w:lang w:eastAsia="en-US"/>
    </w:rPr>
  </w:style>
  <w:style w:type="paragraph" w:styleId="TOC7">
    <w:name w:val="toc 7"/>
    <w:basedOn w:val="Normal"/>
    <w:next w:val="Normal"/>
    <w:autoRedefine/>
    <w:semiHidden/>
    <w:rsid w:val="00243228"/>
    <w:pPr>
      <w:ind w:left="1200"/>
    </w:pPr>
    <w:rPr>
      <w:sz w:val="20"/>
      <w:szCs w:val="20"/>
    </w:rPr>
  </w:style>
  <w:style w:type="paragraph" w:styleId="TOC8">
    <w:name w:val="toc 8"/>
    <w:basedOn w:val="Normal"/>
    <w:next w:val="Normal"/>
    <w:autoRedefine/>
    <w:semiHidden/>
    <w:rsid w:val="00243228"/>
    <w:pPr>
      <w:ind w:left="1440"/>
    </w:pPr>
    <w:rPr>
      <w:sz w:val="20"/>
      <w:szCs w:val="20"/>
    </w:rPr>
  </w:style>
  <w:style w:type="paragraph" w:styleId="TOC9">
    <w:name w:val="toc 9"/>
    <w:basedOn w:val="Normal"/>
    <w:next w:val="Normal"/>
    <w:autoRedefine/>
    <w:semiHidden/>
    <w:rsid w:val="00243228"/>
    <w:pPr>
      <w:ind w:left="1680"/>
    </w:pPr>
    <w:rPr>
      <w:sz w:val="20"/>
      <w:szCs w:val="20"/>
    </w:rPr>
  </w:style>
  <w:style w:type="numbering" w:styleId="ArticleSection">
    <w:name w:val="Outline List 3"/>
    <w:basedOn w:val="NoList"/>
    <w:rsid w:val="008D1694"/>
    <w:pPr>
      <w:numPr>
        <w:numId w:val="5"/>
      </w:numPr>
    </w:pPr>
  </w:style>
  <w:style w:type="paragraph" w:styleId="BodyTextIndent">
    <w:name w:val="Body Text Indent"/>
    <w:basedOn w:val="Normal"/>
    <w:link w:val="BodyTextIndentChar"/>
    <w:rsid w:val="008D1694"/>
    <w:pPr>
      <w:spacing w:after="120"/>
      <w:ind w:left="567"/>
    </w:pPr>
  </w:style>
  <w:style w:type="character" w:customStyle="1" w:styleId="BodyTextIndentChar">
    <w:name w:val="Body Text Indent Char"/>
    <w:link w:val="BodyTextIndent"/>
    <w:rsid w:val="00243228"/>
    <w:rPr>
      <w:rFonts w:ascii="Arial" w:hAnsi="Arial" w:cs="Times New Roman"/>
      <w:szCs w:val="24"/>
    </w:rPr>
  </w:style>
  <w:style w:type="paragraph" w:styleId="BodyTextIndent2">
    <w:name w:val="Body Text Indent 2"/>
    <w:basedOn w:val="Normal"/>
    <w:link w:val="BodyTextIndent2Char"/>
    <w:rsid w:val="008D1694"/>
    <w:pPr>
      <w:spacing w:after="120"/>
      <w:ind w:left="1134"/>
      <w:jc w:val="both"/>
    </w:pPr>
    <w:rPr>
      <w:lang w:eastAsia="de-DE"/>
    </w:rPr>
  </w:style>
  <w:style w:type="character" w:customStyle="1" w:styleId="BodyTextIndent2Char">
    <w:name w:val="Body Text Indent 2 Char"/>
    <w:link w:val="BodyTextIndent2"/>
    <w:rsid w:val="00243228"/>
    <w:rPr>
      <w:rFonts w:ascii="Arial" w:hAnsi="Arial" w:cs="Times New Roman"/>
      <w:szCs w:val="24"/>
      <w:lang w:eastAsia="de-DE"/>
    </w:rPr>
  </w:style>
  <w:style w:type="character" w:styleId="FootnoteReference">
    <w:name w:val="footnote reference"/>
    <w:semiHidden/>
    <w:rsid w:val="008D1694"/>
    <w:rPr>
      <w:rFonts w:ascii="Arial" w:hAnsi="Arial"/>
      <w:sz w:val="16"/>
    </w:rPr>
  </w:style>
  <w:style w:type="paragraph" w:styleId="FootnoteText">
    <w:name w:val="footnote text"/>
    <w:basedOn w:val="Normal"/>
    <w:link w:val="FootnoteTextChar"/>
    <w:semiHidden/>
    <w:rsid w:val="00243228"/>
    <w:rPr>
      <w:sz w:val="20"/>
      <w:szCs w:val="20"/>
    </w:rPr>
  </w:style>
  <w:style w:type="character" w:customStyle="1" w:styleId="FootnoteTextChar">
    <w:name w:val="Footnote Text Char"/>
    <w:link w:val="FootnoteText"/>
    <w:semiHidden/>
    <w:rsid w:val="00243228"/>
    <w:rPr>
      <w:rFonts w:ascii="Arial" w:hAnsi="Arial" w:cs="Times New Roman"/>
      <w:sz w:val="20"/>
      <w:szCs w:val="20"/>
    </w:rPr>
  </w:style>
  <w:style w:type="paragraph" w:styleId="Subtitle">
    <w:name w:val="Subtitle"/>
    <w:basedOn w:val="Normal"/>
    <w:link w:val="SubtitleChar"/>
    <w:qFormat/>
    <w:rsid w:val="00F36489"/>
    <w:pPr>
      <w:spacing w:after="60"/>
      <w:jc w:val="center"/>
      <w:outlineLvl w:val="1"/>
    </w:pPr>
    <w:rPr>
      <w:rFonts w:asciiTheme="minorHAnsi" w:hAnsiTheme="minorHAnsi" w:cs="Arial"/>
    </w:rPr>
  </w:style>
  <w:style w:type="character" w:customStyle="1" w:styleId="SubtitleChar">
    <w:name w:val="Subtitle Char"/>
    <w:link w:val="Subtitle"/>
    <w:rsid w:val="00F36489"/>
    <w:rPr>
      <w:rFonts w:asciiTheme="minorHAnsi" w:hAnsiTheme="minorHAnsi" w:cs="Arial"/>
      <w:sz w:val="22"/>
      <w:szCs w:val="22"/>
    </w:rPr>
  </w:style>
  <w:style w:type="paragraph" w:styleId="Title">
    <w:name w:val="Title"/>
    <w:basedOn w:val="Normal"/>
    <w:link w:val="TitleChar"/>
    <w:qFormat/>
    <w:rsid w:val="00F36489"/>
    <w:pPr>
      <w:spacing w:before="120" w:after="240"/>
      <w:jc w:val="center"/>
      <w:outlineLvl w:val="0"/>
    </w:pPr>
    <w:rPr>
      <w:rFonts w:asciiTheme="minorHAnsi" w:hAnsiTheme="minorHAnsi" w:cs="Arial"/>
      <w:b/>
      <w:bCs/>
      <w:kern w:val="28"/>
      <w:sz w:val="32"/>
      <w:szCs w:val="32"/>
    </w:rPr>
  </w:style>
  <w:style w:type="character" w:customStyle="1" w:styleId="TitleChar">
    <w:name w:val="Title Char"/>
    <w:link w:val="Title"/>
    <w:rsid w:val="00F36489"/>
    <w:rPr>
      <w:rFonts w:asciiTheme="minorHAnsi" w:hAnsiTheme="minorHAnsi" w:cs="Arial"/>
      <w:b/>
      <w:bCs/>
      <w:kern w:val="28"/>
      <w:sz w:val="32"/>
      <w:szCs w:val="32"/>
    </w:rPr>
  </w:style>
  <w:style w:type="paragraph" w:customStyle="1" w:styleId="List1indent1">
    <w:name w:val="List 1 indent 1"/>
    <w:basedOn w:val="Normal"/>
    <w:qFormat/>
    <w:rsid w:val="00765622"/>
    <w:pPr>
      <w:numPr>
        <w:ilvl w:val="1"/>
        <w:numId w:val="11"/>
      </w:numPr>
      <w:spacing w:after="120"/>
      <w:jc w:val="both"/>
    </w:pPr>
    <w:rPr>
      <w:rFonts w:cs="Arial"/>
    </w:rPr>
  </w:style>
  <w:style w:type="paragraph" w:customStyle="1" w:styleId="List1indent1text">
    <w:name w:val="List 1 indent 1 text"/>
    <w:basedOn w:val="Normal"/>
    <w:rsid w:val="008D1694"/>
    <w:pPr>
      <w:spacing w:after="120"/>
      <w:ind w:left="1134"/>
      <w:jc w:val="both"/>
    </w:pPr>
    <w:rPr>
      <w:rFonts w:cs="Arial"/>
      <w:lang w:eastAsia="fr-FR"/>
    </w:rPr>
  </w:style>
  <w:style w:type="paragraph" w:customStyle="1" w:styleId="References">
    <w:name w:val="References"/>
    <w:basedOn w:val="Normal"/>
    <w:qFormat/>
    <w:rsid w:val="00F36489"/>
    <w:pPr>
      <w:numPr>
        <w:numId w:val="9"/>
      </w:numPr>
      <w:spacing w:after="120"/>
    </w:pPr>
    <w:rPr>
      <w:rFonts w:asciiTheme="minorHAnsi" w:hAnsiTheme="minorHAnsi"/>
      <w:szCs w:val="20"/>
    </w:rPr>
  </w:style>
  <w:style w:type="paragraph" w:customStyle="1" w:styleId="AppendixHeading1">
    <w:name w:val="Appendix Heading 1"/>
    <w:basedOn w:val="Normal"/>
    <w:next w:val="BodyText"/>
    <w:rsid w:val="008D1694"/>
    <w:pPr>
      <w:numPr>
        <w:numId w:val="4"/>
      </w:numPr>
      <w:spacing w:before="120" w:after="120"/>
    </w:pPr>
    <w:rPr>
      <w:rFonts w:cs="Arial"/>
      <w:b/>
      <w:caps/>
      <w:sz w:val="24"/>
    </w:rPr>
  </w:style>
  <w:style w:type="paragraph" w:customStyle="1" w:styleId="AppendixHeading2">
    <w:name w:val="Appendix Heading 2"/>
    <w:basedOn w:val="Normal"/>
    <w:next w:val="BodyText"/>
    <w:rsid w:val="008D1694"/>
    <w:pPr>
      <w:numPr>
        <w:ilvl w:val="1"/>
        <w:numId w:val="4"/>
      </w:numPr>
      <w:spacing w:before="120" w:after="120"/>
    </w:pPr>
    <w:rPr>
      <w:rFonts w:cs="Arial"/>
      <w:b/>
    </w:rPr>
  </w:style>
  <w:style w:type="paragraph" w:customStyle="1" w:styleId="AppendixHeading3">
    <w:name w:val="Appendix Heading 3"/>
    <w:basedOn w:val="Normal"/>
    <w:next w:val="Normal"/>
    <w:rsid w:val="008D1694"/>
    <w:pPr>
      <w:numPr>
        <w:ilvl w:val="2"/>
        <w:numId w:val="4"/>
      </w:numPr>
      <w:spacing w:before="120" w:after="120"/>
    </w:pPr>
    <w:rPr>
      <w:rFonts w:cs="Arial"/>
    </w:rPr>
  </w:style>
  <w:style w:type="paragraph" w:customStyle="1" w:styleId="AppendixHeading4">
    <w:name w:val="Appendix Heading 4"/>
    <w:basedOn w:val="Normal"/>
    <w:next w:val="BodyText"/>
    <w:rsid w:val="008D1694"/>
    <w:pPr>
      <w:numPr>
        <w:ilvl w:val="3"/>
        <w:numId w:val="4"/>
      </w:numPr>
      <w:spacing w:before="120" w:after="120"/>
    </w:pPr>
    <w:rPr>
      <w:rFonts w:cs="Arial"/>
    </w:rPr>
  </w:style>
  <w:style w:type="paragraph" w:customStyle="1" w:styleId="equation">
    <w:name w:val="equation"/>
    <w:basedOn w:val="Normal"/>
    <w:next w:val="BodyText"/>
    <w:qFormat/>
    <w:rsid w:val="00F36489"/>
    <w:pPr>
      <w:keepNext/>
      <w:numPr>
        <w:numId w:val="12"/>
      </w:numPr>
      <w:tabs>
        <w:tab w:val="left" w:pos="142"/>
      </w:tabs>
      <w:spacing w:after="120"/>
      <w:jc w:val="right"/>
    </w:pPr>
    <w:rPr>
      <w:rFonts w:asciiTheme="minorHAnsi" w:eastAsia="Times New Roman" w:hAnsiTheme="minorHAnsi" w:cs="Times New Roman"/>
      <w:szCs w:val="24"/>
      <w:lang w:eastAsia="en-US"/>
    </w:rPr>
  </w:style>
  <w:style w:type="table" w:styleId="TableGrid">
    <w:name w:val="Table Grid"/>
    <w:basedOn w:val="TableNormal"/>
    <w:uiPriority w:val="59"/>
    <w:rsid w:val="00783FEA"/>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ppendix">
    <w:name w:val="Appendix"/>
    <w:basedOn w:val="Normal"/>
    <w:next w:val="Normal"/>
    <w:qFormat/>
    <w:rsid w:val="004D4B1B"/>
    <w:pPr>
      <w:numPr>
        <w:numId w:val="20"/>
      </w:numPr>
      <w:spacing w:before="120" w:after="240"/>
    </w:pPr>
    <w:rPr>
      <w:rFonts w:ascii="Calibri" w:hAnsi="Calibri"/>
      <w:b/>
      <w:caps/>
      <w:color w:val="00558C"/>
      <w:sz w:val="24"/>
      <w:szCs w:val="28"/>
      <w:lang w:eastAsia="en-US"/>
    </w:rPr>
  </w:style>
  <w:style w:type="paragraph" w:styleId="BalloonText">
    <w:name w:val="Balloon Text"/>
    <w:basedOn w:val="Normal"/>
    <w:link w:val="BalloonTextChar"/>
    <w:uiPriority w:val="99"/>
    <w:semiHidden/>
    <w:unhideWhenUsed/>
    <w:rsid w:val="008A356F"/>
    <w:rPr>
      <w:rFonts w:ascii="Tahoma" w:hAnsi="Tahoma" w:cs="Tahoma"/>
      <w:sz w:val="16"/>
      <w:szCs w:val="16"/>
    </w:rPr>
  </w:style>
  <w:style w:type="character" w:customStyle="1" w:styleId="BalloonTextChar">
    <w:name w:val="Balloon Text Char"/>
    <w:basedOn w:val="DefaultParagraphFont"/>
    <w:link w:val="BalloonText"/>
    <w:uiPriority w:val="99"/>
    <w:semiHidden/>
    <w:rsid w:val="008A356F"/>
    <w:rPr>
      <w:rFonts w:ascii="Tahoma" w:hAnsi="Tahoma" w:cs="Tahoma"/>
      <w:sz w:val="16"/>
      <w:szCs w:val="16"/>
    </w:rPr>
  </w:style>
  <w:style w:type="paragraph" w:styleId="ListParagraph">
    <w:name w:val="List Paragraph"/>
    <w:basedOn w:val="Normal"/>
    <w:uiPriority w:val="34"/>
    <w:qFormat/>
    <w:rsid w:val="00420A38"/>
    <w:pPr>
      <w:ind w:left="720"/>
      <w:contextualSpacing/>
    </w:pPr>
  </w:style>
  <w:style w:type="character" w:styleId="CommentReference">
    <w:name w:val="annotation reference"/>
    <w:basedOn w:val="DefaultParagraphFont"/>
    <w:uiPriority w:val="99"/>
    <w:semiHidden/>
    <w:unhideWhenUsed/>
    <w:rsid w:val="00EA5A97"/>
    <w:rPr>
      <w:sz w:val="16"/>
      <w:szCs w:val="16"/>
    </w:rPr>
  </w:style>
  <w:style w:type="paragraph" w:styleId="CommentText">
    <w:name w:val="annotation text"/>
    <w:basedOn w:val="Normal"/>
    <w:link w:val="CommentTextChar"/>
    <w:uiPriority w:val="99"/>
    <w:semiHidden/>
    <w:unhideWhenUsed/>
    <w:rsid w:val="00EA5A97"/>
    <w:rPr>
      <w:sz w:val="20"/>
      <w:szCs w:val="20"/>
    </w:rPr>
  </w:style>
  <w:style w:type="character" w:customStyle="1" w:styleId="CommentTextChar">
    <w:name w:val="Comment Text Char"/>
    <w:basedOn w:val="DefaultParagraphFont"/>
    <w:link w:val="CommentText"/>
    <w:uiPriority w:val="99"/>
    <w:semiHidden/>
    <w:rsid w:val="00EA5A97"/>
    <w:rPr>
      <w:rFonts w:ascii="Arial" w:hAnsi="Arial" w:cs="Calibri"/>
    </w:rPr>
  </w:style>
  <w:style w:type="paragraph" w:styleId="CommentSubject">
    <w:name w:val="annotation subject"/>
    <w:basedOn w:val="CommentText"/>
    <w:next w:val="CommentText"/>
    <w:link w:val="CommentSubjectChar"/>
    <w:uiPriority w:val="99"/>
    <w:semiHidden/>
    <w:unhideWhenUsed/>
    <w:rsid w:val="00EA5A97"/>
    <w:rPr>
      <w:b/>
      <w:bCs/>
    </w:rPr>
  </w:style>
  <w:style w:type="character" w:customStyle="1" w:styleId="CommentSubjectChar">
    <w:name w:val="Comment Subject Char"/>
    <w:basedOn w:val="CommentTextChar"/>
    <w:link w:val="CommentSubject"/>
    <w:uiPriority w:val="99"/>
    <w:semiHidden/>
    <w:rsid w:val="00EA5A97"/>
    <w:rPr>
      <w:rFonts w:ascii="Arial" w:hAnsi="Arial" w:cs="Calibri"/>
      <w:b/>
      <w:bCs/>
    </w:rPr>
  </w:style>
  <w:style w:type="paragraph" w:styleId="Quote">
    <w:name w:val="Quote"/>
    <w:basedOn w:val="Normal"/>
    <w:next w:val="Normal"/>
    <w:link w:val="QuoteChar"/>
    <w:qFormat/>
    <w:rsid w:val="00F36489"/>
    <w:pPr>
      <w:spacing w:before="200" w:after="160"/>
      <w:ind w:left="864" w:right="864"/>
      <w:jc w:val="center"/>
    </w:pPr>
    <w:rPr>
      <w:rFonts w:asciiTheme="minorHAnsi" w:hAnsiTheme="minorHAnsi"/>
      <w:i/>
      <w:iCs/>
      <w:color w:val="404040" w:themeColor="text1" w:themeTint="BF"/>
    </w:rPr>
  </w:style>
  <w:style w:type="character" w:customStyle="1" w:styleId="QuoteChar">
    <w:name w:val="Quote Char"/>
    <w:basedOn w:val="DefaultParagraphFont"/>
    <w:link w:val="Quote"/>
    <w:rsid w:val="00F36489"/>
    <w:rPr>
      <w:rFonts w:asciiTheme="minorHAnsi" w:hAnsiTheme="minorHAnsi" w:cs="Calibri"/>
      <w:i/>
      <w:iCs/>
      <w:color w:val="404040" w:themeColor="text1" w:themeTint="BF"/>
      <w:sz w:val="22"/>
      <w:szCs w:val="22"/>
    </w:rPr>
  </w:style>
  <w:style w:type="character" w:customStyle="1" w:styleId="AnnexChar">
    <w:name w:val="Annex Char"/>
    <w:basedOn w:val="DefaultParagraphFont"/>
    <w:link w:val="Annex"/>
    <w:rsid w:val="00681DFF"/>
    <w:rPr>
      <w:rFonts w:cs="Calibri"/>
      <w:b/>
      <w:snapToGrid w:val="0"/>
      <w:color w:val="00558C"/>
      <w:sz w:val="24"/>
      <w:szCs w:val="22"/>
    </w:rPr>
  </w:style>
  <w:style w:type="character" w:customStyle="1" w:styleId="apple-converted-space">
    <w:name w:val="apple-converted-space"/>
    <w:basedOn w:val="DefaultParagraphFont"/>
    <w:rsid w:val="00850BF9"/>
  </w:style>
  <w:style w:type="character" w:customStyle="1" w:styleId="document-title">
    <w:name w:val="document-title"/>
    <w:basedOn w:val="DefaultParagraphFont"/>
    <w:rsid w:val="00850BF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53809042">
      <w:bodyDiv w:val="1"/>
      <w:marLeft w:val="0"/>
      <w:marRight w:val="0"/>
      <w:marTop w:val="0"/>
      <w:marBottom w:val="0"/>
      <w:divBdr>
        <w:top w:val="none" w:sz="0" w:space="0" w:color="auto"/>
        <w:left w:val="none" w:sz="0" w:space="0" w:color="auto"/>
        <w:bottom w:val="none" w:sz="0" w:space="0" w:color="auto"/>
        <w:right w:val="none" w:sz="0" w:space="0" w:color="auto"/>
      </w:divBdr>
    </w:div>
    <w:div w:id="978074848">
      <w:bodyDiv w:val="1"/>
      <w:marLeft w:val="0"/>
      <w:marRight w:val="0"/>
      <w:marTop w:val="0"/>
      <w:marBottom w:val="0"/>
      <w:divBdr>
        <w:top w:val="none" w:sz="0" w:space="0" w:color="auto"/>
        <w:left w:val="none" w:sz="0" w:space="0" w:color="auto"/>
        <w:bottom w:val="none" w:sz="0" w:space="0" w:color="auto"/>
        <w:right w:val="none" w:sz="0" w:space="0" w:color="auto"/>
      </w:divBdr>
    </w:div>
    <w:div w:id="1240480560">
      <w:bodyDiv w:val="1"/>
      <w:marLeft w:val="0"/>
      <w:marRight w:val="0"/>
      <w:marTop w:val="0"/>
      <w:marBottom w:val="0"/>
      <w:divBdr>
        <w:top w:val="none" w:sz="0" w:space="0" w:color="auto"/>
        <w:left w:val="none" w:sz="0" w:space="0" w:color="auto"/>
        <w:bottom w:val="none" w:sz="0" w:space="0" w:color="auto"/>
        <w:right w:val="none" w:sz="0" w:space="0" w:color="auto"/>
      </w:divBdr>
    </w:div>
    <w:div w:id="1521315946">
      <w:bodyDiv w:val="1"/>
      <w:marLeft w:val="0"/>
      <w:marRight w:val="0"/>
      <w:marTop w:val="0"/>
      <w:marBottom w:val="0"/>
      <w:divBdr>
        <w:top w:val="none" w:sz="0" w:space="0" w:color="auto"/>
        <w:left w:val="none" w:sz="0" w:space="0" w:color="auto"/>
        <w:bottom w:val="none" w:sz="0" w:space="0" w:color="auto"/>
        <w:right w:val="none" w:sz="0" w:space="0" w:color="auto"/>
      </w:divBdr>
    </w:div>
    <w:div w:id="18794682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header" Target="header3.xml"/></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754B1F7-68D2-4825-B945-9AFB2EC56B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8</Pages>
  <Words>2553</Words>
  <Characters>14558</Characters>
  <Application>Microsoft Office Word</Application>
  <DocSecurity>0</DocSecurity>
  <Lines>121</Lines>
  <Paragraphs>34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17077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seamus.doyle@iala-aism.org</dc:creator>
  <cp:lastModifiedBy>Seamus Doyle</cp:lastModifiedBy>
  <cp:revision>3</cp:revision>
  <dcterms:created xsi:type="dcterms:W3CDTF">2017-09-01T10:06:00Z</dcterms:created>
  <dcterms:modified xsi:type="dcterms:W3CDTF">2017-09-01T10:09:00Z</dcterms:modified>
</cp:coreProperties>
</file>